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347184D9" w:rsidR="006016F0" w:rsidRPr="005D4497" w:rsidRDefault="00B412D6" w:rsidP="006016F0">
      <w:pPr>
        <w:pStyle w:val="3GPPHeader"/>
        <w:spacing w:after="60"/>
        <w:rPr>
          <w:rFonts w:ascii="Arial" w:hAnsi="Arial" w:cs="Arial"/>
          <w:sz w:val="32"/>
          <w:szCs w:val="32"/>
          <w:highlight w:val="yellow"/>
          <w:lang w:val="de-DE"/>
        </w:rPr>
      </w:pPr>
      <w:r w:rsidRPr="005D4497">
        <w:rPr>
          <w:rFonts w:ascii="Arial" w:hAnsi="Arial" w:cs="Arial"/>
          <w:lang w:val="de-DE"/>
        </w:rPr>
        <w:t>3GPP TSG-RAN WG2 #1</w:t>
      </w:r>
      <w:r w:rsidR="00D9333A" w:rsidRPr="005D4497">
        <w:rPr>
          <w:rFonts w:ascii="Arial" w:eastAsiaTheme="minorEastAsia" w:hAnsi="Arial" w:cs="Arial"/>
          <w:lang w:val="de-DE"/>
        </w:rPr>
        <w:t>2</w:t>
      </w:r>
      <w:r w:rsidR="006A2452" w:rsidRPr="005D4497">
        <w:rPr>
          <w:rFonts w:ascii="Arial" w:eastAsiaTheme="minorEastAsia" w:hAnsi="Arial" w:cs="Arial"/>
          <w:lang w:val="de-DE"/>
        </w:rPr>
        <w:t>3</w:t>
      </w:r>
      <w:r w:rsidR="006A2584" w:rsidRPr="005D4497">
        <w:rPr>
          <w:rFonts w:ascii="Arial" w:eastAsiaTheme="minorEastAsia" w:hAnsi="Arial" w:cs="Arial"/>
          <w:lang w:val="de-DE"/>
        </w:rPr>
        <w:t>bis</w:t>
      </w:r>
      <w:r w:rsidR="00B8141F" w:rsidRPr="005D4497">
        <w:rPr>
          <w:rFonts w:ascii="Arial" w:hAnsi="Arial" w:cs="Arial"/>
          <w:lang w:val="de-DE"/>
        </w:rPr>
        <w:t xml:space="preserve"> </w:t>
      </w:r>
      <w:r w:rsidR="006016F0" w:rsidRPr="005D4497">
        <w:rPr>
          <w:rFonts w:ascii="Arial" w:hAnsi="Arial" w:cs="Arial"/>
          <w:lang w:val="de-DE"/>
        </w:rPr>
        <w:tab/>
      </w:r>
      <w:r w:rsidR="003E3375" w:rsidRPr="005D4497">
        <w:rPr>
          <w:rFonts w:ascii="Arial" w:hAnsi="Arial" w:cs="Arial"/>
          <w:lang w:val="de-DE"/>
        </w:rPr>
        <w:t>R2-23</w:t>
      </w:r>
      <w:r w:rsidR="005D4497" w:rsidRPr="005D4497">
        <w:rPr>
          <w:rFonts w:ascii="Arial" w:hAnsi="Arial" w:cs="Arial"/>
          <w:lang w:val="de-DE"/>
        </w:rPr>
        <w:t>1</w:t>
      </w:r>
      <w:r w:rsidR="005D4497">
        <w:rPr>
          <w:rFonts w:ascii="Arial" w:hAnsi="Arial" w:cs="Arial"/>
          <w:lang w:val="de-DE"/>
        </w:rPr>
        <w:t>0659</w:t>
      </w:r>
    </w:p>
    <w:p w14:paraId="0798F09F" w14:textId="6C799C00" w:rsidR="006016F0" w:rsidRPr="001572AF" w:rsidRDefault="009206AB" w:rsidP="006016F0">
      <w:pPr>
        <w:pStyle w:val="3GPPHeader"/>
        <w:rPr>
          <w:rFonts w:ascii="Arial" w:hAnsi="Arial" w:cs="Arial"/>
        </w:rPr>
      </w:pPr>
      <w:r>
        <w:rPr>
          <w:rFonts w:ascii="Arial" w:hAnsi="Arial" w:cs="Arial"/>
        </w:rPr>
        <w:t>Xiam</w:t>
      </w:r>
      <w:r w:rsidR="005D4497">
        <w:rPr>
          <w:rFonts w:ascii="Arial" w:hAnsi="Arial" w:cs="Arial"/>
        </w:rPr>
        <w:t>e</w:t>
      </w:r>
      <w:r>
        <w:rPr>
          <w:rFonts w:ascii="Arial" w:hAnsi="Arial" w:cs="Arial"/>
        </w:rPr>
        <w:t>n</w:t>
      </w:r>
      <w:r w:rsidR="003E6A54" w:rsidRPr="003E6A54">
        <w:rPr>
          <w:rFonts w:ascii="Arial" w:hAnsi="Arial" w:cs="Arial"/>
        </w:rPr>
        <w:t xml:space="preserve">, </w:t>
      </w:r>
      <w:r>
        <w:rPr>
          <w:rFonts w:ascii="Arial" w:hAnsi="Arial" w:cs="Arial"/>
        </w:rPr>
        <w:t>China,</w:t>
      </w:r>
      <w:r w:rsidR="003E6A54" w:rsidRPr="003E6A54">
        <w:rPr>
          <w:rFonts w:ascii="Arial" w:hAnsi="Arial" w:cs="Arial"/>
        </w:rPr>
        <w:t xml:space="preserve"> </w:t>
      </w:r>
      <w:r w:rsidR="005D4497">
        <w:rPr>
          <w:rFonts w:ascii="Arial" w:hAnsi="Arial" w:cs="Arial"/>
        </w:rPr>
        <w:t>9</w:t>
      </w:r>
      <w:r w:rsidR="003E6A54" w:rsidRPr="003E6A54">
        <w:rPr>
          <w:rFonts w:ascii="Arial" w:hAnsi="Arial" w:cs="Arial"/>
        </w:rPr>
        <w:t>th –</w:t>
      </w:r>
      <w:r w:rsidR="005D4497">
        <w:rPr>
          <w:rFonts w:ascii="Arial" w:hAnsi="Arial" w:cs="Arial"/>
        </w:rPr>
        <w:t>13</w:t>
      </w:r>
      <w:r w:rsidR="003E6A54" w:rsidRPr="003E6A54">
        <w:rPr>
          <w:rFonts w:ascii="Arial" w:hAnsi="Arial" w:cs="Arial"/>
        </w:rPr>
        <w:t xml:space="preserve">th </w:t>
      </w:r>
      <w:r w:rsidR="006A2584">
        <w:rPr>
          <w:rFonts w:ascii="Arial" w:hAnsi="Arial" w:cs="Arial"/>
        </w:rPr>
        <w:t>Oct</w:t>
      </w:r>
      <w:r w:rsidR="003E6A54" w:rsidRPr="003E6A54">
        <w:rPr>
          <w:rFonts w:ascii="Arial" w:hAnsi="Arial" w:cs="Arial"/>
        </w:rPr>
        <w:t xml:space="preserve"> </w:t>
      </w:r>
      <w:r w:rsidR="000D296F" w:rsidRPr="001572AF">
        <w:rPr>
          <w:rFonts w:ascii="Arial" w:hAnsi="Arial" w:cs="Arial"/>
        </w:rPr>
        <w:t>202</w:t>
      </w:r>
      <w:r w:rsidR="00541EC2">
        <w:rPr>
          <w:rFonts w:ascii="Arial" w:hAnsi="Arial" w:cs="Arial"/>
        </w:rPr>
        <w:t>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75009460" w:rsidR="008C4837" w:rsidRPr="001572AF" w:rsidRDefault="008C4837" w:rsidP="008C4837">
      <w:pPr>
        <w:pStyle w:val="3GPPHeader"/>
        <w:rPr>
          <w:rFonts w:ascii="Arial" w:hAnsi="Arial" w:cs="Arial"/>
          <w:sz w:val="22"/>
          <w:szCs w:val="22"/>
        </w:rPr>
      </w:pPr>
      <w:r w:rsidRPr="001572AF">
        <w:rPr>
          <w:rFonts w:ascii="Arial" w:hAnsi="Arial" w:cs="Arial"/>
          <w:sz w:val="22"/>
          <w:szCs w:val="22"/>
        </w:rPr>
        <w:t>Agenda Item:</w:t>
      </w:r>
      <w:r w:rsidRPr="001572AF">
        <w:rPr>
          <w:rFonts w:ascii="Arial" w:hAnsi="Arial" w:cs="Arial"/>
          <w:sz w:val="22"/>
          <w:szCs w:val="22"/>
        </w:rPr>
        <w:tab/>
      </w:r>
      <w:r w:rsidR="00777B35" w:rsidRPr="00777B35">
        <w:rPr>
          <w:rFonts w:ascii="Arial" w:hAnsi="Arial" w:cs="Arial"/>
          <w:sz w:val="22"/>
          <w:szCs w:val="22"/>
        </w:rPr>
        <w:t>7.5.4.1 BSR enhancements for XR</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6E82FEB8"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6A2584">
        <w:rPr>
          <w:rFonts w:ascii="Arial" w:hAnsi="Arial" w:cs="Arial"/>
          <w:sz w:val="22"/>
          <w:szCs w:val="22"/>
        </w:rPr>
        <w:t>Details of the New BS table</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30E3FC0C" w14:textId="3FC29014" w:rsidR="0009120B" w:rsidRDefault="0009120B" w:rsidP="006B4BFA">
      <w:pPr>
        <w:spacing w:before="120" w:afterLines="50" w:after="120"/>
        <w:jc w:val="both"/>
        <w:rPr>
          <w:rFonts w:ascii="Arial" w:eastAsia="Arial Unicode MS" w:hAnsi="Arial" w:cs="Arial"/>
          <w:sz w:val="21"/>
          <w:szCs w:val="21"/>
        </w:rPr>
      </w:pPr>
      <w:r>
        <w:rPr>
          <w:rFonts w:ascii="Arial" w:eastAsia="Arial Unicode MS" w:hAnsi="Arial" w:cs="Arial"/>
          <w:sz w:val="21"/>
          <w:szCs w:val="21"/>
        </w:rPr>
        <w:t>RAN2 agreed to support only one static 8bits BSR table</w:t>
      </w:r>
      <w:r w:rsidR="007C6F17">
        <w:rPr>
          <w:rFonts w:ascii="Arial" w:eastAsia="Arial Unicode MS" w:hAnsi="Arial" w:cs="Arial"/>
          <w:sz w:val="21"/>
          <w:szCs w:val="21"/>
        </w:rPr>
        <w:t xml:space="preserve"> </w:t>
      </w:r>
      <w:r w:rsidR="00BD7AA3">
        <w:rPr>
          <w:rFonts w:ascii="Arial" w:eastAsia="Arial Unicode MS" w:hAnsi="Arial" w:cs="Arial"/>
          <w:sz w:val="21"/>
          <w:szCs w:val="21"/>
        </w:rPr>
        <w:t>for</w:t>
      </w:r>
      <w:r w:rsidR="007C6F17">
        <w:rPr>
          <w:rFonts w:ascii="Arial" w:eastAsia="Arial Unicode MS" w:hAnsi="Arial" w:cs="Arial"/>
          <w:sz w:val="21"/>
          <w:szCs w:val="21"/>
        </w:rPr>
        <w:t xml:space="preserve"> XR service with big data size</w:t>
      </w:r>
      <w:r>
        <w:rPr>
          <w:rFonts w:ascii="Arial" w:eastAsia="Arial Unicode MS" w:hAnsi="Arial" w:cs="Arial"/>
          <w:sz w:val="21"/>
          <w:szCs w:val="21"/>
        </w:rPr>
        <w:t xml:space="preserve">. </w:t>
      </w:r>
    </w:p>
    <w:p w14:paraId="12758C38" w14:textId="3526D0F8" w:rsidR="003A542A" w:rsidRDefault="0009120B" w:rsidP="006B4BFA">
      <w:pPr>
        <w:spacing w:before="120" w:afterLines="50" w:after="120"/>
        <w:jc w:val="both"/>
        <w:rPr>
          <w:rFonts w:ascii="Arial" w:eastAsia="Arial Unicode MS" w:hAnsi="Arial" w:cs="Arial"/>
          <w:sz w:val="21"/>
          <w:szCs w:val="21"/>
        </w:rPr>
      </w:pPr>
      <w:r>
        <w:rPr>
          <w:rFonts w:ascii="Arial" w:eastAsia="Arial Unicode MS" w:hAnsi="Arial" w:cs="Arial"/>
          <w:sz w:val="21"/>
          <w:szCs w:val="21"/>
        </w:rPr>
        <w:t>D</w:t>
      </w:r>
      <w:r w:rsidR="008C314E">
        <w:rPr>
          <w:rFonts w:ascii="Arial" w:eastAsia="Arial Unicode MS" w:hAnsi="Arial" w:cs="Arial"/>
          <w:sz w:val="21"/>
          <w:szCs w:val="21"/>
        </w:rPr>
        <w:t>etailed agreement</w:t>
      </w:r>
      <w:r>
        <w:rPr>
          <w:rFonts w:ascii="Arial" w:eastAsia="Arial Unicode MS" w:hAnsi="Arial" w:cs="Arial"/>
          <w:sz w:val="21"/>
          <w:szCs w:val="21"/>
        </w:rPr>
        <w:t>s</w:t>
      </w:r>
      <w:r w:rsidR="008C314E">
        <w:rPr>
          <w:rFonts w:ascii="Arial" w:eastAsia="Arial Unicode MS" w:hAnsi="Arial" w:cs="Arial"/>
          <w:sz w:val="21"/>
          <w:szCs w:val="21"/>
        </w:rPr>
        <w:t xml:space="preserve"> regarding new BS table during</w:t>
      </w:r>
      <w:r w:rsidR="006A2452">
        <w:rPr>
          <w:rFonts w:ascii="Arial" w:eastAsia="Arial Unicode MS" w:hAnsi="Arial" w:cs="Arial"/>
          <w:sz w:val="21"/>
          <w:szCs w:val="21"/>
        </w:rPr>
        <w:t xml:space="preserve"> </w:t>
      </w:r>
      <w:r w:rsidR="00E94466" w:rsidRPr="00E94466">
        <w:rPr>
          <w:rFonts w:ascii="Arial" w:eastAsia="Arial Unicode MS" w:hAnsi="Arial" w:cs="Arial"/>
          <w:sz w:val="21"/>
          <w:szCs w:val="21"/>
        </w:rPr>
        <w:t>RAN2#12</w:t>
      </w:r>
      <w:r w:rsidR="00C8359A">
        <w:rPr>
          <w:rFonts w:ascii="Arial" w:eastAsia="Arial Unicode MS" w:hAnsi="Arial" w:cs="Arial"/>
          <w:sz w:val="21"/>
          <w:szCs w:val="21"/>
        </w:rPr>
        <w:t>1bis-e</w:t>
      </w:r>
      <w:r w:rsidR="00E94466" w:rsidRPr="00E94466">
        <w:rPr>
          <w:rFonts w:ascii="Arial" w:eastAsia="Arial Unicode MS" w:hAnsi="Arial" w:cs="Arial"/>
          <w:sz w:val="21"/>
          <w:szCs w:val="21"/>
        </w:rPr>
        <w:t xml:space="preserve"> </w:t>
      </w:r>
      <w:r>
        <w:rPr>
          <w:rFonts w:ascii="Arial" w:eastAsia="Arial Unicode MS" w:hAnsi="Arial" w:cs="Arial"/>
          <w:sz w:val="21"/>
          <w:szCs w:val="21"/>
        </w:rPr>
        <w:t xml:space="preserve">and RAN2#122 </w:t>
      </w:r>
      <w:r w:rsidR="00E94466" w:rsidRPr="00E94466">
        <w:rPr>
          <w:rFonts w:ascii="Arial" w:eastAsia="Arial Unicode MS" w:hAnsi="Arial" w:cs="Arial"/>
          <w:sz w:val="21"/>
          <w:szCs w:val="21"/>
        </w:rPr>
        <w:t>meeting</w:t>
      </w:r>
      <w:r>
        <w:rPr>
          <w:rFonts w:ascii="Arial" w:eastAsia="Arial Unicode MS" w:hAnsi="Arial" w:cs="Arial"/>
          <w:sz w:val="21"/>
          <w:szCs w:val="21"/>
        </w:rPr>
        <w:t xml:space="preserve"> are listed here for reference</w:t>
      </w:r>
      <w:r w:rsidR="008C314E">
        <w:rPr>
          <w:rFonts w:ascii="Arial" w:eastAsia="Arial Unicode MS" w:hAnsi="Arial" w:cs="Arial"/>
          <w:sz w:val="21"/>
          <w:szCs w:val="21"/>
        </w:rPr>
        <w:t>:</w:t>
      </w:r>
      <w:r w:rsidR="006A2452">
        <w:rPr>
          <w:rFonts w:ascii="Arial" w:eastAsia="Arial Unicode MS" w:hAnsi="Arial" w:cs="Arial"/>
          <w:sz w:val="21"/>
          <w:szCs w:val="21"/>
        </w:rPr>
        <w:t xml:space="preserve"> </w:t>
      </w:r>
    </w:p>
    <w:tbl>
      <w:tblPr>
        <w:tblStyle w:val="TableGrid"/>
        <w:tblW w:w="0" w:type="auto"/>
        <w:tblLook w:val="04A0" w:firstRow="1" w:lastRow="0" w:firstColumn="1" w:lastColumn="0" w:noHBand="0" w:noVBand="1"/>
      </w:tblPr>
      <w:tblGrid>
        <w:gridCol w:w="9629"/>
      </w:tblGrid>
      <w:tr w:rsidR="00E94466" w14:paraId="369452C5" w14:textId="77777777" w:rsidTr="00E94466">
        <w:tc>
          <w:tcPr>
            <w:tcW w:w="9629" w:type="dxa"/>
          </w:tcPr>
          <w:p w14:paraId="77E33704" w14:textId="6CDE0956" w:rsidR="0009120B" w:rsidRPr="0009120B" w:rsidRDefault="0009120B" w:rsidP="0009120B">
            <w:pPr>
              <w:spacing w:before="120" w:afterLines="50" w:after="120"/>
              <w:jc w:val="both"/>
              <w:rPr>
                <w:rFonts w:ascii="Arial" w:eastAsia="Arial Unicode MS" w:hAnsi="Arial" w:cs="Arial"/>
                <w:sz w:val="21"/>
                <w:szCs w:val="21"/>
              </w:rPr>
            </w:pPr>
            <w:r>
              <w:rPr>
                <w:rFonts w:ascii="Arial" w:eastAsia="Arial Unicode MS" w:hAnsi="Arial" w:cs="Arial"/>
                <w:sz w:val="21"/>
                <w:szCs w:val="21"/>
              </w:rPr>
              <w:t xml:space="preserve">At </w:t>
            </w:r>
            <w:r w:rsidRPr="00E94466">
              <w:rPr>
                <w:rFonts w:ascii="Arial" w:eastAsia="Arial Unicode MS" w:hAnsi="Arial" w:cs="Arial"/>
                <w:sz w:val="21"/>
                <w:szCs w:val="21"/>
              </w:rPr>
              <w:t>RAN2#12</w:t>
            </w:r>
            <w:r>
              <w:rPr>
                <w:rFonts w:ascii="Arial" w:eastAsia="Arial Unicode MS" w:hAnsi="Arial" w:cs="Arial"/>
                <w:sz w:val="21"/>
                <w:szCs w:val="21"/>
              </w:rPr>
              <w:t>1bis-e:</w:t>
            </w:r>
          </w:p>
          <w:p w14:paraId="33C2C326" w14:textId="2D2B798F" w:rsidR="00E94466" w:rsidRPr="002F17D4" w:rsidRDefault="00E94466" w:rsidP="002D3733">
            <w:pPr>
              <w:pStyle w:val="ListParagraph"/>
              <w:numPr>
                <w:ilvl w:val="0"/>
                <w:numId w:val="22"/>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 xml:space="preserve">As a working assumption, at most one BS index or BS value is reported by an LCG. This assumption can be revisited if new BSR table design cannot achieve a target level of quantization error. FFS what this target level should be. </w:t>
            </w:r>
          </w:p>
          <w:p w14:paraId="51C56A23" w14:textId="4C69FAA2" w:rsidR="00E94466" w:rsidRPr="002F17D4" w:rsidRDefault="00E94466" w:rsidP="002D3733">
            <w:pPr>
              <w:pStyle w:val="ListParagraph"/>
              <w:numPr>
                <w:ilvl w:val="0"/>
                <w:numId w:val="22"/>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 xml:space="preserve">Design/configuration for new BSR table(s) should include support for narrower ranges (i.e. finer granularity) than the legacy. Details can be discussed after an agreement on how UE obtains new BSR table(s) (e.g. pre-definition vs RRC configuration) is made. </w:t>
            </w:r>
          </w:p>
          <w:p w14:paraId="1D8598AF" w14:textId="18C0FA09" w:rsidR="00E94466" w:rsidRPr="002F17D4" w:rsidRDefault="00E94466" w:rsidP="002D3733">
            <w:pPr>
              <w:pStyle w:val="ListParagraph"/>
              <w:numPr>
                <w:ilvl w:val="0"/>
                <w:numId w:val="22"/>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At least linear distribution is used for generating code points in new BSR table(s).  FFS whether exponential distribution can be considered too.  FFS if piecewise linear distribution is supported.</w:t>
            </w:r>
          </w:p>
          <w:p w14:paraId="37CE927A" w14:textId="3E44F54D" w:rsidR="00E94466" w:rsidRPr="002F17D4" w:rsidRDefault="00E94466" w:rsidP="002D3733">
            <w:pPr>
              <w:pStyle w:val="ListParagraph"/>
              <w:numPr>
                <w:ilvl w:val="0"/>
                <w:numId w:val="22"/>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New BSR table(s) can be used by any UEs that support such a capability. However, design of the new BSR table(s) should be based on XR-specific use cases and requirements.</w:t>
            </w:r>
          </w:p>
          <w:p w14:paraId="667CB9CA" w14:textId="77777777" w:rsidR="002F17D4" w:rsidRDefault="00C96E08" w:rsidP="002D3733">
            <w:pPr>
              <w:pStyle w:val="ListParagraph"/>
              <w:numPr>
                <w:ilvl w:val="0"/>
                <w:numId w:val="22"/>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Network can configure which BSR table(s) an LCG is eligible to use. UE determines which BSR table (i.e. legacy or something else) the LCG should use. FFS details of this determination (e.g. based on buffer size) and how network knows which BSR table each LCG uses.</w:t>
            </w:r>
          </w:p>
          <w:p w14:paraId="7970621A" w14:textId="77777777" w:rsidR="0009120B" w:rsidRDefault="0009120B" w:rsidP="0009120B">
            <w:pPr>
              <w:spacing w:before="120" w:afterLines="50" w:after="120"/>
              <w:jc w:val="both"/>
              <w:rPr>
                <w:rFonts w:ascii="Arial" w:eastAsia="Arial Unicode MS" w:hAnsi="Arial" w:cs="Arial"/>
                <w:sz w:val="21"/>
                <w:szCs w:val="21"/>
              </w:rPr>
            </w:pPr>
            <w:r>
              <w:rPr>
                <w:rFonts w:ascii="Arial" w:eastAsia="Arial Unicode MS" w:hAnsi="Arial" w:cs="Arial"/>
                <w:sz w:val="21"/>
                <w:szCs w:val="21"/>
              </w:rPr>
              <w:t>At nRAN2#122:</w:t>
            </w:r>
          </w:p>
          <w:p w14:paraId="36E1678A" w14:textId="77777777" w:rsidR="0009120B" w:rsidRDefault="0009120B" w:rsidP="0009120B">
            <w:pPr>
              <w:pStyle w:val="ListParagraph"/>
              <w:numPr>
                <w:ilvl w:val="0"/>
                <w:numId w:val="24"/>
              </w:numPr>
              <w:spacing w:before="120" w:afterLines="50" w:after="120"/>
              <w:jc w:val="both"/>
              <w:rPr>
                <w:rFonts w:ascii="Arial" w:eastAsia="Arial Unicode MS" w:hAnsi="Arial" w:cs="Arial"/>
                <w:sz w:val="21"/>
                <w:szCs w:val="21"/>
                <w:lang w:val="en-GB" w:eastAsia="zh-CN"/>
              </w:rPr>
            </w:pPr>
            <w:r w:rsidRPr="002246D0">
              <w:rPr>
                <w:rFonts w:ascii="Arial" w:eastAsia="Arial Unicode MS" w:hAnsi="Arial" w:cs="Arial"/>
                <w:sz w:val="21"/>
                <w:szCs w:val="21"/>
                <w:lang w:val="en-GB" w:eastAsia="zh-CN"/>
              </w:rPr>
              <w:t>Support one static BSR table with 8 bits BS field for Rel-18 XR (for all cases).</w:t>
            </w:r>
          </w:p>
          <w:p w14:paraId="31201362" w14:textId="004DE111" w:rsidR="0009120B" w:rsidRPr="0009120B" w:rsidRDefault="0009120B" w:rsidP="0009120B">
            <w:pPr>
              <w:pStyle w:val="ListParagraph"/>
              <w:numPr>
                <w:ilvl w:val="0"/>
                <w:numId w:val="24"/>
              </w:numPr>
              <w:spacing w:before="120" w:afterLines="50" w:after="120"/>
              <w:jc w:val="both"/>
              <w:rPr>
                <w:rFonts w:ascii="Arial" w:eastAsia="Arial Unicode MS" w:hAnsi="Arial" w:cs="Arial"/>
                <w:sz w:val="21"/>
                <w:szCs w:val="21"/>
              </w:rPr>
            </w:pPr>
            <w:r w:rsidRPr="0009120B">
              <w:rPr>
                <w:rFonts w:ascii="Arial" w:eastAsia="Arial Unicode MS" w:hAnsi="Arial" w:cs="Arial"/>
                <w:sz w:val="21"/>
                <w:szCs w:val="21"/>
              </w:rPr>
              <w:t>We do not support additional piecewise linear BSR table in Rel-18. Can consider piecewise linearity when discussing how the BSR table values are defined.</w:t>
            </w:r>
          </w:p>
        </w:tc>
      </w:tr>
    </w:tbl>
    <w:p w14:paraId="1278B844" w14:textId="22D9D9AC" w:rsidR="00223240" w:rsidRPr="006B4BFA" w:rsidRDefault="002E018B" w:rsidP="006B4BFA">
      <w:pPr>
        <w:spacing w:before="120" w:afterLines="50" w:after="120"/>
        <w:jc w:val="both"/>
        <w:rPr>
          <w:rFonts w:ascii="Arial" w:eastAsia="Arial Unicode MS" w:hAnsi="Arial" w:cs="Arial"/>
          <w:sz w:val="21"/>
          <w:szCs w:val="21"/>
        </w:rPr>
      </w:pPr>
      <w:r w:rsidRPr="006B4BFA">
        <w:rPr>
          <w:rFonts w:ascii="Arial" w:eastAsia="Arial Unicode MS" w:hAnsi="Arial" w:cs="Arial"/>
          <w:sz w:val="21"/>
          <w:szCs w:val="21"/>
        </w:rPr>
        <w:t xml:space="preserve">In this document, </w:t>
      </w:r>
      <w:r w:rsidR="002246D0">
        <w:rPr>
          <w:rFonts w:ascii="Arial" w:eastAsia="Arial Unicode MS" w:hAnsi="Arial" w:cs="Arial"/>
          <w:sz w:val="21"/>
          <w:szCs w:val="21"/>
        </w:rPr>
        <w:t>we d</w:t>
      </w:r>
      <w:r w:rsidR="00072640">
        <w:rPr>
          <w:rFonts w:ascii="Arial" w:eastAsia="Arial Unicode MS" w:hAnsi="Arial" w:cs="Arial"/>
          <w:sz w:val="21"/>
          <w:szCs w:val="21"/>
        </w:rPr>
        <w:t>iscuss</w:t>
      </w:r>
      <w:r w:rsidR="00126DCD">
        <w:rPr>
          <w:rFonts w:ascii="Arial" w:eastAsia="Arial Unicode MS" w:hAnsi="Arial" w:cs="Arial"/>
          <w:sz w:val="21"/>
          <w:szCs w:val="21"/>
        </w:rPr>
        <w:t xml:space="preserve"> </w:t>
      </w:r>
      <w:r w:rsidR="00863473" w:rsidRPr="006B4BFA">
        <w:rPr>
          <w:rFonts w:ascii="Arial" w:eastAsia="Arial Unicode MS" w:hAnsi="Arial" w:cs="Arial"/>
          <w:sz w:val="21"/>
          <w:szCs w:val="21"/>
        </w:rPr>
        <w:t xml:space="preserve">the </w:t>
      </w:r>
      <w:r w:rsidR="0009120B">
        <w:rPr>
          <w:rFonts w:ascii="Arial" w:eastAsia="Arial Unicode MS" w:hAnsi="Arial" w:cs="Arial"/>
          <w:sz w:val="21"/>
          <w:szCs w:val="21"/>
        </w:rPr>
        <w:t>code points</w:t>
      </w:r>
      <w:r w:rsidR="00863473" w:rsidRPr="006B4BFA">
        <w:rPr>
          <w:rFonts w:ascii="Arial" w:eastAsia="Arial Unicode MS" w:hAnsi="Arial" w:cs="Arial"/>
          <w:sz w:val="21"/>
          <w:szCs w:val="21"/>
        </w:rPr>
        <w:t xml:space="preserve"> of </w:t>
      </w:r>
      <w:r w:rsidR="00DB6539">
        <w:rPr>
          <w:rFonts w:ascii="Arial" w:eastAsia="Arial Unicode MS" w:hAnsi="Arial" w:cs="Arial"/>
          <w:sz w:val="21"/>
          <w:szCs w:val="21"/>
        </w:rPr>
        <w:t xml:space="preserve">the </w:t>
      </w:r>
      <w:r w:rsidR="00F0681B">
        <w:rPr>
          <w:rFonts w:ascii="Arial" w:eastAsia="Arial Unicode MS" w:hAnsi="Arial" w:cs="Arial"/>
          <w:sz w:val="21"/>
          <w:szCs w:val="21"/>
        </w:rPr>
        <w:t xml:space="preserve">new static </w:t>
      </w:r>
      <w:r w:rsidRPr="006B4BFA">
        <w:rPr>
          <w:rFonts w:ascii="Arial" w:eastAsia="Arial Unicode MS" w:hAnsi="Arial" w:cs="Arial"/>
          <w:sz w:val="21"/>
          <w:szCs w:val="21"/>
        </w:rPr>
        <w:t>BS table</w:t>
      </w:r>
      <w:r w:rsidR="00F0681B">
        <w:rPr>
          <w:rFonts w:ascii="Arial" w:eastAsia="Arial Unicode MS" w:hAnsi="Arial" w:cs="Arial"/>
          <w:sz w:val="21"/>
          <w:szCs w:val="21"/>
        </w:rPr>
        <w:t>, and corresponding new</w:t>
      </w:r>
      <w:r w:rsidR="00DB6539">
        <w:rPr>
          <w:rFonts w:ascii="Arial" w:eastAsia="Arial Unicode MS" w:hAnsi="Arial" w:cs="Arial"/>
          <w:sz w:val="21"/>
          <w:szCs w:val="21"/>
        </w:rPr>
        <w:t xml:space="preserve"> BSR</w:t>
      </w:r>
      <w:r w:rsidR="00DA7E89">
        <w:rPr>
          <w:rFonts w:ascii="Arial" w:eastAsia="Arial Unicode MS" w:hAnsi="Arial" w:cs="Arial"/>
          <w:sz w:val="21"/>
          <w:szCs w:val="21"/>
        </w:rPr>
        <w:t xml:space="preserve"> MAC CE format</w:t>
      </w:r>
      <w:r w:rsidR="0009120B">
        <w:rPr>
          <w:rFonts w:ascii="Arial" w:eastAsia="Arial Unicode MS" w:hAnsi="Arial" w:cs="Arial"/>
          <w:sz w:val="21"/>
          <w:szCs w:val="21"/>
        </w:rPr>
        <w:t>, and necessary configuration</w:t>
      </w:r>
      <w:r w:rsidR="00DA7E89">
        <w:rPr>
          <w:rFonts w:ascii="Arial" w:eastAsia="Arial Unicode MS" w:hAnsi="Arial" w:cs="Arial"/>
          <w:sz w:val="21"/>
          <w:szCs w:val="21"/>
        </w:rPr>
        <w:t>.</w:t>
      </w:r>
      <w:r w:rsidRPr="006B4BFA">
        <w:rPr>
          <w:rFonts w:ascii="Arial" w:eastAsia="Arial Unicode MS" w:hAnsi="Arial" w:cs="Arial"/>
          <w:sz w:val="21"/>
          <w:szCs w:val="21"/>
        </w:rPr>
        <w:t xml:space="preserve"> </w:t>
      </w:r>
    </w:p>
    <w:p w14:paraId="4D40BA47" w14:textId="45316190" w:rsidR="000D01C7" w:rsidRDefault="000D01C7" w:rsidP="00E67B44">
      <w:pPr>
        <w:pStyle w:val="Heading1"/>
        <w:rPr>
          <w:rFonts w:eastAsiaTheme="minorEastAsia"/>
          <w:lang w:val="en-US" w:eastAsia="ja-JP"/>
        </w:rPr>
      </w:pPr>
      <w:r w:rsidRPr="001572AF">
        <w:rPr>
          <w:rFonts w:eastAsiaTheme="minorEastAsia"/>
          <w:lang w:val="en-US" w:eastAsia="ja-JP"/>
        </w:rPr>
        <w:t>Discussion</w:t>
      </w:r>
    </w:p>
    <w:p w14:paraId="027DA8E6" w14:textId="2DB75D14" w:rsidR="00A253D6" w:rsidRPr="00FA081D" w:rsidRDefault="0080108C" w:rsidP="00FA081D">
      <w:pPr>
        <w:pStyle w:val="Heading2"/>
      </w:pPr>
      <w:r>
        <w:t>New static BSR table</w:t>
      </w:r>
      <w:r w:rsidR="00624D5A" w:rsidRPr="00FA081D">
        <w:rPr>
          <w:rFonts w:eastAsia="Arial Unicode MS" w:cs="Arial"/>
          <w:sz w:val="21"/>
          <w:szCs w:val="21"/>
        </w:rPr>
        <w:t xml:space="preserve"> </w:t>
      </w:r>
    </w:p>
    <w:p w14:paraId="252CBA68" w14:textId="77777777" w:rsidR="00013190" w:rsidRDefault="000C74AF" w:rsidP="006703C5">
      <w:pPr>
        <w:spacing w:before="120" w:afterLines="50" w:after="120"/>
        <w:jc w:val="both"/>
        <w:rPr>
          <w:rFonts w:ascii="Arial" w:eastAsia="Arial Unicode MS" w:hAnsi="Arial" w:cs="Arial"/>
          <w:sz w:val="21"/>
          <w:szCs w:val="21"/>
        </w:rPr>
      </w:pPr>
      <w:r>
        <w:rPr>
          <w:rFonts w:ascii="Arial" w:eastAsia="Arial Unicode MS" w:hAnsi="Arial" w:cs="Arial"/>
          <w:sz w:val="21"/>
          <w:szCs w:val="21"/>
        </w:rPr>
        <w:t xml:space="preserve">According to the agreement made in last meeting, RAN2 will design </w:t>
      </w:r>
      <w:r w:rsidR="00AD1630">
        <w:rPr>
          <w:rFonts w:ascii="Arial" w:eastAsia="Arial Unicode MS" w:hAnsi="Arial" w:cs="Arial"/>
          <w:sz w:val="21"/>
          <w:szCs w:val="21"/>
        </w:rPr>
        <w:t>one static BSR table with 8bits BS field for</w:t>
      </w:r>
      <w:r w:rsidR="00646CB0">
        <w:rPr>
          <w:rFonts w:ascii="Arial" w:eastAsia="Arial Unicode MS" w:hAnsi="Arial" w:cs="Arial"/>
          <w:sz w:val="21"/>
          <w:szCs w:val="21"/>
        </w:rPr>
        <w:t xml:space="preserve"> </w:t>
      </w:r>
      <w:r w:rsidR="00AD1630">
        <w:rPr>
          <w:rFonts w:ascii="Arial" w:eastAsia="Arial Unicode MS" w:hAnsi="Arial" w:cs="Arial"/>
          <w:sz w:val="21"/>
          <w:szCs w:val="21"/>
        </w:rPr>
        <w:t>Rel-18 XR</w:t>
      </w:r>
      <w:r w:rsidR="00646CB0">
        <w:rPr>
          <w:rFonts w:ascii="Arial" w:eastAsia="Arial Unicode MS" w:hAnsi="Arial" w:cs="Arial"/>
          <w:sz w:val="21"/>
          <w:szCs w:val="21"/>
        </w:rPr>
        <w:t xml:space="preserve">. </w:t>
      </w:r>
    </w:p>
    <w:p w14:paraId="0E4DD8F2" w14:textId="76AEE9B2" w:rsidR="00265900" w:rsidRDefault="00265900" w:rsidP="00265900">
      <w:pPr>
        <w:spacing w:before="120" w:afterLines="50" w:after="120"/>
        <w:jc w:val="both"/>
        <w:rPr>
          <w:rFonts w:ascii="Arial" w:eastAsia="Arial Unicode MS" w:hAnsi="Arial" w:cs="Arial"/>
          <w:sz w:val="21"/>
          <w:szCs w:val="21"/>
        </w:rPr>
      </w:pPr>
      <w:r>
        <w:rPr>
          <w:rFonts w:ascii="Arial" w:eastAsia="Arial Unicode MS" w:hAnsi="Arial" w:cs="Arial"/>
          <w:sz w:val="21"/>
          <w:szCs w:val="21"/>
        </w:rPr>
        <w:t xml:space="preserve">Also it is majority opinion to support </w:t>
      </w:r>
      <w:r w:rsidRPr="00646CB0">
        <w:rPr>
          <w:rFonts w:ascii="Arial" w:eastAsia="Arial Unicode MS" w:hAnsi="Arial" w:cs="Arial"/>
          <w:sz w:val="21"/>
          <w:szCs w:val="21"/>
        </w:rPr>
        <w:t xml:space="preserve">linear distribution </w:t>
      </w:r>
      <w:r w:rsidR="0046149D">
        <w:rPr>
          <w:rFonts w:ascii="Arial" w:eastAsia="Arial Unicode MS" w:hAnsi="Arial" w:cs="Arial"/>
          <w:sz w:val="21"/>
          <w:szCs w:val="21"/>
        </w:rPr>
        <w:t>to</w:t>
      </w:r>
      <w:r w:rsidRPr="00646CB0">
        <w:rPr>
          <w:rFonts w:ascii="Arial" w:eastAsia="Arial Unicode MS" w:hAnsi="Arial" w:cs="Arial"/>
          <w:sz w:val="21"/>
          <w:szCs w:val="21"/>
        </w:rPr>
        <w:t xml:space="preserve"> generat</w:t>
      </w:r>
      <w:r w:rsidR="0046149D">
        <w:rPr>
          <w:rFonts w:ascii="Arial" w:eastAsia="Arial Unicode MS" w:hAnsi="Arial" w:cs="Arial"/>
          <w:sz w:val="21"/>
          <w:szCs w:val="21"/>
        </w:rPr>
        <w:t>e</w:t>
      </w:r>
      <w:r w:rsidRPr="00646CB0">
        <w:rPr>
          <w:rFonts w:ascii="Arial" w:eastAsia="Arial Unicode MS" w:hAnsi="Arial" w:cs="Arial"/>
          <w:sz w:val="21"/>
          <w:szCs w:val="21"/>
        </w:rPr>
        <w:t xml:space="preserve"> code points in </w:t>
      </w:r>
      <w:r>
        <w:rPr>
          <w:rFonts w:ascii="Arial" w:eastAsia="Arial Unicode MS" w:hAnsi="Arial" w:cs="Arial"/>
          <w:sz w:val="21"/>
          <w:szCs w:val="21"/>
        </w:rPr>
        <w:t xml:space="preserve">the </w:t>
      </w:r>
      <w:r w:rsidRPr="00646CB0">
        <w:rPr>
          <w:rFonts w:ascii="Arial" w:eastAsia="Arial Unicode MS" w:hAnsi="Arial" w:cs="Arial"/>
          <w:sz w:val="21"/>
          <w:szCs w:val="21"/>
        </w:rPr>
        <w:t>new BSR tabl</w:t>
      </w:r>
      <w:r>
        <w:rPr>
          <w:rFonts w:ascii="Arial" w:eastAsia="Arial Unicode MS" w:hAnsi="Arial" w:cs="Arial"/>
          <w:sz w:val="21"/>
          <w:szCs w:val="21"/>
        </w:rPr>
        <w:t xml:space="preserve">e. But based on previous meeting’s agreement it is still need to confirm whether exponential distribution and or piecewise linearity can be considered </w:t>
      </w:r>
    </w:p>
    <w:p w14:paraId="3592B841" w14:textId="36F8952E" w:rsidR="00265900" w:rsidRDefault="00265900" w:rsidP="006703C5">
      <w:pPr>
        <w:spacing w:before="120" w:afterLines="50" w:after="120"/>
        <w:jc w:val="both"/>
        <w:rPr>
          <w:rFonts w:ascii="Arial" w:eastAsia="Arial Unicode MS" w:hAnsi="Arial" w:cs="Arial"/>
          <w:sz w:val="21"/>
          <w:szCs w:val="21"/>
        </w:rPr>
      </w:pPr>
    </w:p>
    <w:tbl>
      <w:tblPr>
        <w:tblStyle w:val="TableGrid"/>
        <w:tblW w:w="0" w:type="auto"/>
        <w:tblLook w:val="04A0" w:firstRow="1" w:lastRow="0" w:firstColumn="1" w:lastColumn="0" w:noHBand="0" w:noVBand="1"/>
      </w:tblPr>
      <w:tblGrid>
        <w:gridCol w:w="9629"/>
      </w:tblGrid>
      <w:tr w:rsidR="00013190" w14:paraId="67B1F075" w14:textId="77777777" w:rsidTr="00013190">
        <w:tc>
          <w:tcPr>
            <w:tcW w:w="9629" w:type="dxa"/>
          </w:tcPr>
          <w:p w14:paraId="30629424" w14:textId="77777777" w:rsidR="00013190" w:rsidRPr="002F17D4" w:rsidRDefault="00013190" w:rsidP="002D3733">
            <w:pPr>
              <w:pStyle w:val="ListParagraph"/>
              <w:numPr>
                <w:ilvl w:val="0"/>
                <w:numId w:val="22"/>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At least linear distribution is used for generating code points in new BSR table(s).  FFS whether exponential distribution can be considered too.  FFS if piecewise linear distribution is supported.</w:t>
            </w:r>
          </w:p>
          <w:p w14:paraId="77D9557F" w14:textId="2A81484F" w:rsidR="00013190" w:rsidRPr="00013190" w:rsidRDefault="00013190" w:rsidP="002D3733">
            <w:pPr>
              <w:pStyle w:val="ListParagraph"/>
              <w:numPr>
                <w:ilvl w:val="0"/>
                <w:numId w:val="22"/>
              </w:numPr>
              <w:spacing w:before="120" w:afterLines="50" w:after="120"/>
              <w:jc w:val="both"/>
              <w:rPr>
                <w:rFonts w:ascii="Arial" w:eastAsia="Arial Unicode MS" w:hAnsi="Arial" w:cs="Arial"/>
                <w:sz w:val="21"/>
                <w:szCs w:val="21"/>
                <w:lang w:val="en-GB" w:eastAsia="zh-CN"/>
              </w:rPr>
            </w:pPr>
            <w:r w:rsidRPr="00013190">
              <w:rPr>
                <w:rFonts w:ascii="Arial" w:eastAsia="Arial Unicode MS" w:hAnsi="Arial" w:cs="Arial"/>
                <w:sz w:val="21"/>
                <w:szCs w:val="21"/>
                <w:lang w:val="en-GB" w:eastAsia="zh-CN"/>
              </w:rPr>
              <w:t>We do not support additional piecewise linear BSR table in Rel-18. Can consider piecewise linearity when discussing how the BSR table values are defined.</w:t>
            </w:r>
          </w:p>
        </w:tc>
      </w:tr>
    </w:tbl>
    <w:p w14:paraId="739A340D" w14:textId="58436A72" w:rsidR="00CA2CC1" w:rsidRDefault="000A76F1" w:rsidP="006703C5">
      <w:pPr>
        <w:spacing w:before="120" w:afterLines="50" w:after="120"/>
        <w:jc w:val="both"/>
        <w:rPr>
          <w:rFonts w:ascii="Arial" w:eastAsia="Arial Unicode MS" w:hAnsi="Arial" w:cs="Arial"/>
          <w:sz w:val="21"/>
          <w:szCs w:val="21"/>
        </w:rPr>
      </w:pPr>
      <w:r>
        <w:rPr>
          <w:rFonts w:ascii="Arial" w:eastAsia="Arial Unicode MS" w:hAnsi="Arial" w:cs="Arial"/>
          <w:sz w:val="21"/>
          <w:szCs w:val="21"/>
        </w:rPr>
        <w:t xml:space="preserve">And </w:t>
      </w:r>
      <w:r w:rsidR="005C7A4E">
        <w:rPr>
          <w:rFonts w:ascii="Arial" w:eastAsia="Arial Unicode MS" w:hAnsi="Arial" w:cs="Arial"/>
          <w:sz w:val="21"/>
          <w:szCs w:val="21"/>
        </w:rPr>
        <w:t>according to contribution</w:t>
      </w:r>
      <w:r>
        <w:rPr>
          <w:rFonts w:ascii="Arial" w:eastAsia="Arial Unicode MS" w:hAnsi="Arial" w:cs="Arial"/>
          <w:sz w:val="21"/>
          <w:szCs w:val="21"/>
        </w:rPr>
        <w:t xml:space="preserve">s promoting piecewise, the intention </w:t>
      </w:r>
      <w:r w:rsidR="00E60C1C">
        <w:rPr>
          <w:rFonts w:ascii="Arial" w:eastAsia="Arial Unicode MS" w:hAnsi="Arial" w:cs="Arial"/>
          <w:sz w:val="21"/>
          <w:szCs w:val="21"/>
        </w:rPr>
        <w:t>seems</w:t>
      </w:r>
      <w:r>
        <w:rPr>
          <w:rFonts w:ascii="Arial" w:eastAsia="Arial Unicode MS" w:hAnsi="Arial" w:cs="Arial"/>
          <w:sz w:val="21"/>
          <w:szCs w:val="21"/>
        </w:rPr>
        <w:t xml:space="preserve"> to</w:t>
      </w:r>
      <w:r w:rsidR="00B11F4E">
        <w:rPr>
          <w:rFonts w:ascii="Arial" w:eastAsia="Arial Unicode MS" w:hAnsi="Arial" w:cs="Arial"/>
          <w:sz w:val="21"/>
          <w:szCs w:val="21"/>
        </w:rPr>
        <w:t xml:space="preserve"> keep the same step size within the typical XR data burst size</w:t>
      </w:r>
      <w:r w:rsidR="00AB4AAA">
        <w:rPr>
          <w:rFonts w:ascii="Arial" w:eastAsia="Arial Unicode MS" w:hAnsi="Arial" w:cs="Arial"/>
          <w:sz w:val="21"/>
          <w:szCs w:val="21"/>
        </w:rPr>
        <w:t xml:space="preserve">, and </w:t>
      </w:r>
      <w:r w:rsidR="00E60C1C">
        <w:rPr>
          <w:rFonts w:ascii="Arial" w:eastAsia="Arial Unicode MS" w:hAnsi="Arial" w:cs="Arial"/>
          <w:sz w:val="21"/>
          <w:szCs w:val="21"/>
        </w:rPr>
        <w:t>with bigger step size out of the typical XR data size</w:t>
      </w:r>
      <w:r w:rsidR="00B11F4E">
        <w:rPr>
          <w:rFonts w:ascii="Arial" w:eastAsia="Arial Unicode MS" w:hAnsi="Arial" w:cs="Arial"/>
          <w:sz w:val="21"/>
          <w:szCs w:val="21"/>
        </w:rPr>
        <w:t xml:space="preserve">. </w:t>
      </w:r>
      <w:r w:rsidR="00E60C1C">
        <w:rPr>
          <w:rFonts w:ascii="Arial" w:eastAsia="Arial Unicode MS" w:hAnsi="Arial" w:cs="Arial"/>
          <w:sz w:val="21"/>
          <w:szCs w:val="21"/>
        </w:rPr>
        <w:t>Since we agree to cover a narrower size range with the new BS table, and within this narrower range, there seem</w:t>
      </w:r>
      <w:r w:rsidR="00DC11F1">
        <w:rPr>
          <w:rFonts w:ascii="Arial" w:eastAsia="Arial Unicode MS" w:hAnsi="Arial" w:cs="Arial"/>
          <w:sz w:val="21"/>
          <w:szCs w:val="21"/>
        </w:rPr>
        <w:t>s</w:t>
      </w:r>
      <w:r w:rsidR="00E60C1C">
        <w:rPr>
          <w:rFonts w:ascii="Arial" w:eastAsia="Arial Unicode MS" w:hAnsi="Arial" w:cs="Arial"/>
          <w:sz w:val="21"/>
          <w:szCs w:val="21"/>
        </w:rPr>
        <w:t xml:space="preserve"> no point to have different step size. </w:t>
      </w:r>
      <w:r w:rsidR="00B11F4E">
        <w:rPr>
          <w:rFonts w:ascii="Arial" w:eastAsia="Arial Unicode MS" w:hAnsi="Arial" w:cs="Arial"/>
          <w:sz w:val="21"/>
          <w:szCs w:val="21"/>
        </w:rPr>
        <w:t xml:space="preserve"> </w:t>
      </w:r>
      <w:r w:rsidR="002A70B6">
        <w:rPr>
          <w:rFonts w:ascii="Arial" w:eastAsia="Arial Unicode MS" w:hAnsi="Arial" w:cs="Arial"/>
          <w:sz w:val="21"/>
          <w:szCs w:val="21"/>
        </w:rPr>
        <w:t>For exponential distribution, it could only work together</w:t>
      </w:r>
      <w:r w:rsidR="00DC11F1">
        <w:rPr>
          <w:rFonts w:ascii="Arial" w:eastAsia="Arial Unicode MS" w:hAnsi="Arial" w:cs="Arial"/>
          <w:sz w:val="21"/>
          <w:szCs w:val="21"/>
        </w:rPr>
        <w:t xml:space="preserve"> with</w:t>
      </w:r>
      <w:r w:rsidR="002A70B6">
        <w:rPr>
          <w:rFonts w:ascii="Arial" w:eastAsia="Arial Unicode MS" w:hAnsi="Arial" w:cs="Arial"/>
          <w:sz w:val="21"/>
          <w:szCs w:val="21"/>
        </w:rPr>
        <w:t xml:space="preserve"> linear distribution if it becomes configura</w:t>
      </w:r>
      <w:r w:rsidR="00E60C1C">
        <w:rPr>
          <w:rFonts w:ascii="Arial" w:eastAsia="Arial Unicode MS" w:hAnsi="Arial" w:cs="Arial"/>
          <w:sz w:val="21"/>
          <w:szCs w:val="21"/>
        </w:rPr>
        <w:t>ble</w:t>
      </w:r>
      <w:r w:rsidR="002A70B6">
        <w:rPr>
          <w:rFonts w:ascii="Arial" w:eastAsia="Arial Unicode MS" w:hAnsi="Arial" w:cs="Arial"/>
          <w:sz w:val="21"/>
          <w:szCs w:val="21"/>
        </w:rPr>
        <w:t>, but this is not the case anymore.</w:t>
      </w:r>
    </w:p>
    <w:p w14:paraId="501F4C18" w14:textId="562A7D68" w:rsidR="00CA2CC1" w:rsidRDefault="00CA2CC1" w:rsidP="006703C5">
      <w:pPr>
        <w:spacing w:before="120" w:afterLines="50" w:after="120"/>
        <w:jc w:val="both"/>
        <w:rPr>
          <w:rFonts w:ascii="Arial" w:eastAsia="Arial Unicode MS" w:hAnsi="Arial" w:cs="Arial"/>
          <w:sz w:val="21"/>
          <w:szCs w:val="21"/>
        </w:rPr>
      </w:pPr>
      <w:r>
        <w:rPr>
          <w:rFonts w:ascii="Arial" w:eastAsia="Arial Unicode MS" w:hAnsi="Arial" w:cs="Arial"/>
          <w:sz w:val="21"/>
          <w:szCs w:val="21"/>
        </w:rPr>
        <w:t>Moreover, b</w:t>
      </w:r>
      <w:r w:rsidR="00265900">
        <w:rPr>
          <w:rFonts w:ascii="Arial" w:eastAsia="Arial Unicode MS" w:hAnsi="Arial" w:cs="Arial"/>
          <w:sz w:val="21"/>
          <w:szCs w:val="21"/>
        </w:rPr>
        <w:t>ased on the analysis in [</w:t>
      </w:r>
      <w:r w:rsidR="00550D4F">
        <w:rPr>
          <w:rFonts w:ascii="Arial" w:eastAsia="Arial Unicode MS" w:hAnsi="Arial" w:cs="Arial"/>
          <w:sz w:val="21"/>
          <w:szCs w:val="21"/>
        </w:rPr>
        <w:t>1</w:t>
      </w:r>
      <w:r w:rsidR="00265900">
        <w:rPr>
          <w:rFonts w:ascii="Arial" w:eastAsia="Arial Unicode MS" w:hAnsi="Arial" w:cs="Arial"/>
          <w:sz w:val="21"/>
          <w:szCs w:val="21"/>
        </w:rPr>
        <w:t>]</w:t>
      </w:r>
      <w:r w:rsidR="00691D07">
        <w:rPr>
          <w:rFonts w:ascii="Arial" w:eastAsia="Arial Unicode MS" w:hAnsi="Arial" w:cs="Arial"/>
          <w:sz w:val="21"/>
          <w:szCs w:val="21"/>
        </w:rPr>
        <w:t>, a line</w:t>
      </w:r>
      <w:r w:rsidR="00232FA3">
        <w:rPr>
          <w:rFonts w:ascii="Arial" w:eastAsia="Arial Unicode MS" w:hAnsi="Arial" w:cs="Arial"/>
          <w:sz w:val="21"/>
          <w:szCs w:val="21"/>
        </w:rPr>
        <w:t>ar distribution BS table al</w:t>
      </w:r>
      <w:r>
        <w:rPr>
          <w:rFonts w:ascii="Arial" w:eastAsia="Arial Unicode MS" w:hAnsi="Arial" w:cs="Arial"/>
          <w:sz w:val="21"/>
          <w:szCs w:val="21"/>
        </w:rPr>
        <w:t>ready</w:t>
      </w:r>
      <w:r w:rsidR="00232FA3">
        <w:rPr>
          <w:rFonts w:ascii="Arial" w:eastAsia="Arial Unicode MS" w:hAnsi="Arial" w:cs="Arial"/>
          <w:sz w:val="21"/>
          <w:szCs w:val="21"/>
        </w:rPr>
        <w:t xml:space="preserve"> can achieve</w:t>
      </w:r>
      <w:r w:rsidR="001C1C72">
        <w:rPr>
          <w:rFonts w:ascii="Arial" w:eastAsia="Arial Unicode MS" w:hAnsi="Arial" w:cs="Arial"/>
          <w:sz w:val="21"/>
          <w:szCs w:val="21"/>
        </w:rPr>
        <w:t xml:space="preserve"> an average quantization error of</w:t>
      </w:r>
      <w:r w:rsidR="00232FA3">
        <w:rPr>
          <w:rFonts w:ascii="Arial" w:eastAsia="Arial Unicode MS" w:hAnsi="Arial" w:cs="Arial"/>
          <w:sz w:val="21"/>
          <w:szCs w:val="21"/>
        </w:rPr>
        <w:t xml:space="preserve"> ~1%</w:t>
      </w:r>
      <w:r w:rsidR="001C1C72">
        <w:rPr>
          <w:rFonts w:ascii="Arial" w:eastAsia="Arial Unicode MS" w:hAnsi="Arial" w:cs="Arial"/>
          <w:sz w:val="21"/>
          <w:szCs w:val="21"/>
        </w:rPr>
        <w:t xml:space="preserve">, to cover the maximum 150Mbps bitrate and minimum </w:t>
      </w:r>
      <w:r w:rsidR="009921F0">
        <w:rPr>
          <w:rFonts w:ascii="Arial" w:eastAsia="Arial Unicode MS" w:hAnsi="Arial" w:cs="Arial"/>
          <w:sz w:val="21"/>
          <w:szCs w:val="21"/>
        </w:rPr>
        <w:t xml:space="preserve">24 frame rates, </w:t>
      </w:r>
      <w:r w:rsidR="00E60C1C">
        <w:rPr>
          <w:rFonts w:ascii="Arial" w:eastAsia="Arial Unicode MS" w:hAnsi="Arial" w:cs="Arial"/>
          <w:sz w:val="21"/>
          <w:szCs w:val="21"/>
        </w:rPr>
        <w:t xml:space="preserve">it is much better </w:t>
      </w:r>
      <w:r w:rsidR="009921F0">
        <w:rPr>
          <w:rFonts w:ascii="Arial" w:eastAsia="Arial Unicode MS" w:hAnsi="Arial" w:cs="Arial"/>
          <w:sz w:val="21"/>
          <w:szCs w:val="21"/>
        </w:rPr>
        <w:t>comparing with the average quantization error of ~</w:t>
      </w:r>
      <w:r w:rsidR="00856664">
        <w:rPr>
          <w:rFonts w:ascii="Arial" w:eastAsia="Arial Unicode MS" w:hAnsi="Arial" w:cs="Arial"/>
          <w:sz w:val="21"/>
          <w:szCs w:val="21"/>
        </w:rPr>
        <w:t xml:space="preserve">6.5% with legacy </w:t>
      </w:r>
      <w:r w:rsidR="002235D3">
        <w:rPr>
          <w:rFonts w:ascii="Arial" w:eastAsia="Arial Unicode MS" w:hAnsi="Arial" w:cs="Arial"/>
          <w:sz w:val="21"/>
          <w:szCs w:val="21"/>
        </w:rPr>
        <w:t>BSR table. To keep the thing simple</w:t>
      </w:r>
      <w:r>
        <w:rPr>
          <w:rFonts w:ascii="Arial" w:eastAsia="Arial Unicode MS" w:hAnsi="Arial" w:cs="Arial"/>
          <w:sz w:val="21"/>
          <w:szCs w:val="21"/>
        </w:rPr>
        <w:t>:</w:t>
      </w:r>
    </w:p>
    <w:p w14:paraId="57719FBC" w14:textId="77777777" w:rsidR="00CA2CC1" w:rsidRDefault="00CA2CC1" w:rsidP="006703C5">
      <w:pPr>
        <w:spacing w:before="120" w:afterLines="50" w:after="120"/>
        <w:jc w:val="both"/>
        <w:rPr>
          <w:rFonts w:ascii="Arial" w:eastAsia="Arial Unicode MS" w:hAnsi="Arial" w:cs="Arial"/>
          <w:b/>
          <w:bCs/>
          <w:sz w:val="21"/>
          <w:szCs w:val="21"/>
        </w:rPr>
      </w:pPr>
    </w:p>
    <w:p w14:paraId="4F73A6A9" w14:textId="7B0B8F58" w:rsidR="009076FE" w:rsidRPr="00F613F4" w:rsidRDefault="0002393A" w:rsidP="00F613F4">
      <w:pPr>
        <w:pStyle w:val="Proposal"/>
        <w:rPr>
          <w:rFonts w:ascii="Arial" w:hAnsi="Arial" w:cs="Arial"/>
          <w:sz w:val="21"/>
          <w:szCs w:val="21"/>
          <w:lang w:val="en-GB"/>
        </w:rPr>
      </w:pPr>
      <w:r w:rsidRPr="00F613F4">
        <w:rPr>
          <w:rFonts w:ascii="Arial" w:hAnsi="Arial" w:cs="Arial"/>
          <w:sz w:val="21"/>
          <w:szCs w:val="21"/>
          <w:lang w:val="en-GB"/>
        </w:rPr>
        <w:t>RAN2 confirm to support</w:t>
      </w:r>
      <w:r w:rsidR="00646CB0" w:rsidRPr="00F613F4">
        <w:rPr>
          <w:rFonts w:ascii="Arial" w:hAnsi="Arial" w:cs="Arial"/>
          <w:sz w:val="21"/>
          <w:szCs w:val="21"/>
          <w:lang w:val="en-GB"/>
        </w:rPr>
        <w:t xml:space="preserve"> </w:t>
      </w:r>
      <w:r w:rsidR="002235D3" w:rsidRPr="00F613F4">
        <w:rPr>
          <w:rFonts w:ascii="Arial" w:hAnsi="Arial" w:cs="Arial"/>
          <w:sz w:val="21"/>
          <w:szCs w:val="21"/>
          <w:lang w:val="en-GB"/>
        </w:rPr>
        <w:t xml:space="preserve">linear distribution </w:t>
      </w:r>
      <w:r w:rsidR="00CA2CC1" w:rsidRPr="00F613F4">
        <w:rPr>
          <w:rFonts w:ascii="Arial" w:hAnsi="Arial" w:cs="Arial"/>
          <w:sz w:val="21"/>
          <w:szCs w:val="21"/>
          <w:lang w:val="en-GB"/>
        </w:rPr>
        <w:t>only</w:t>
      </w:r>
      <w:r w:rsidR="002235D3" w:rsidRPr="00F613F4">
        <w:rPr>
          <w:rFonts w:ascii="Arial" w:hAnsi="Arial" w:cs="Arial"/>
          <w:sz w:val="21"/>
          <w:szCs w:val="21"/>
          <w:lang w:val="en-GB"/>
        </w:rPr>
        <w:t xml:space="preserve"> </w:t>
      </w:r>
    </w:p>
    <w:p w14:paraId="3CF08455" w14:textId="31B4114D" w:rsidR="009076FE" w:rsidRDefault="009076FE" w:rsidP="006703C5">
      <w:pPr>
        <w:spacing w:before="120" w:afterLines="50" w:after="120"/>
        <w:jc w:val="both"/>
        <w:rPr>
          <w:rFonts w:ascii="Arial" w:eastAsia="Arial Unicode MS" w:hAnsi="Arial" w:cs="Arial"/>
          <w:sz w:val="21"/>
          <w:szCs w:val="21"/>
        </w:rPr>
      </w:pPr>
    </w:p>
    <w:p w14:paraId="066B2CE1" w14:textId="77777777" w:rsidR="00CA2CC1" w:rsidRDefault="009D7B80" w:rsidP="006703C5">
      <w:pPr>
        <w:spacing w:before="120" w:afterLines="50" w:after="120"/>
        <w:jc w:val="both"/>
        <w:rPr>
          <w:rFonts w:ascii="Arial" w:eastAsia="Arial Unicode MS" w:hAnsi="Arial" w:cs="Arial"/>
          <w:sz w:val="21"/>
          <w:szCs w:val="21"/>
        </w:rPr>
      </w:pPr>
      <w:r>
        <w:rPr>
          <w:rFonts w:ascii="Arial" w:eastAsia="Arial Unicode MS" w:hAnsi="Arial" w:cs="Arial"/>
          <w:sz w:val="21"/>
          <w:szCs w:val="21"/>
        </w:rPr>
        <w:t xml:space="preserve">Then next step is to determine the </w:t>
      </w:r>
      <w:r w:rsidR="00FF72DD">
        <w:rPr>
          <w:rFonts w:ascii="Arial" w:eastAsia="Arial Unicode MS" w:hAnsi="Arial" w:cs="Arial"/>
          <w:sz w:val="21"/>
          <w:szCs w:val="21"/>
        </w:rPr>
        <w:t xml:space="preserve">size range </w:t>
      </w:r>
      <w:r>
        <w:rPr>
          <w:rFonts w:ascii="Arial" w:eastAsia="Arial Unicode MS" w:hAnsi="Arial" w:cs="Arial"/>
          <w:sz w:val="21"/>
          <w:szCs w:val="21"/>
        </w:rPr>
        <w:t>of the new BS table, following are the text from TR</w:t>
      </w:r>
      <w:r w:rsidR="003D6F6F">
        <w:rPr>
          <w:rFonts w:ascii="Arial" w:eastAsia="Arial Unicode MS" w:hAnsi="Arial" w:cs="Arial"/>
          <w:sz w:val="21"/>
          <w:szCs w:val="21"/>
        </w:rPr>
        <w:t xml:space="preserve">38.835, where it </w:t>
      </w:r>
      <w:r w:rsidR="005B1EE7">
        <w:rPr>
          <w:rFonts w:ascii="Arial" w:eastAsia="Arial Unicode MS" w:hAnsi="Arial" w:cs="Arial"/>
          <w:sz w:val="21"/>
          <w:szCs w:val="21"/>
        </w:rPr>
        <w:t>says</w:t>
      </w:r>
    </w:p>
    <w:p w14:paraId="0824E1F0" w14:textId="77777777" w:rsidR="00CA2CC1" w:rsidRDefault="005B1EE7" w:rsidP="002D3733">
      <w:pPr>
        <w:pStyle w:val="ListParagraph"/>
        <w:numPr>
          <w:ilvl w:val="0"/>
          <w:numId w:val="26"/>
        </w:numPr>
        <w:spacing w:before="120" w:afterLines="50" w:after="120"/>
        <w:jc w:val="both"/>
        <w:rPr>
          <w:rFonts w:ascii="Arial" w:eastAsia="Arial Unicode MS" w:hAnsi="Arial" w:cs="Arial"/>
          <w:sz w:val="21"/>
          <w:szCs w:val="21"/>
          <w:lang w:val="en-GB" w:eastAsia="zh-CN"/>
        </w:rPr>
      </w:pPr>
      <w:r w:rsidRPr="00CA2CC1">
        <w:rPr>
          <w:rFonts w:ascii="Arial" w:eastAsia="Arial Unicode MS" w:hAnsi="Arial" w:cs="Arial"/>
          <w:sz w:val="21"/>
          <w:szCs w:val="21"/>
          <w:lang w:val="en-GB" w:eastAsia="zh-CN"/>
        </w:rPr>
        <w:t>the XR video frame rate could</w:t>
      </w:r>
      <w:r w:rsidR="00CA2CC1" w:rsidRPr="00CA2CC1">
        <w:rPr>
          <w:rFonts w:ascii="Arial" w:eastAsia="Arial Unicode MS" w:hAnsi="Arial" w:cs="Arial"/>
          <w:sz w:val="21"/>
          <w:szCs w:val="21"/>
          <w:lang w:val="en-GB" w:eastAsia="zh-CN"/>
        </w:rPr>
        <w:t xml:space="preserve"> varies </w:t>
      </w:r>
      <w:r w:rsidR="00CA2CC1">
        <w:rPr>
          <w:rFonts w:ascii="Arial" w:eastAsia="Arial Unicode MS" w:hAnsi="Arial" w:cs="Arial"/>
          <w:sz w:val="21"/>
          <w:szCs w:val="21"/>
          <w:lang w:val="en-GB" w:eastAsia="zh-CN"/>
        </w:rPr>
        <w:t>from</w:t>
      </w:r>
      <w:r w:rsidRPr="00CA2CC1">
        <w:rPr>
          <w:rFonts w:ascii="Arial" w:eastAsia="Arial Unicode MS" w:hAnsi="Arial" w:cs="Arial"/>
          <w:sz w:val="21"/>
          <w:szCs w:val="21"/>
          <w:lang w:val="en-GB" w:eastAsia="zh-CN"/>
        </w:rPr>
        <w:t>15</w:t>
      </w:r>
      <w:r w:rsidR="00500244" w:rsidRPr="00CA2CC1">
        <w:rPr>
          <w:rFonts w:ascii="Arial" w:eastAsia="Arial Unicode MS" w:hAnsi="Arial" w:cs="Arial"/>
          <w:sz w:val="21"/>
          <w:szCs w:val="21"/>
          <w:lang w:val="en-GB" w:eastAsia="zh-CN"/>
        </w:rPr>
        <w:t>fps</w:t>
      </w:r>
      <w:r w:rsidR="00CA2CC1">
        <w:rPr>
          <w:rFonts w:ascii="Arial" w:eastAsia="Arial Unicode MS" w:hAnsi="Arial" w:cs="Arial"/>
          <w:sz w:val="21"/>
          <w:szCs w:val="21"/>
          <w:lang w:val="en-GB" w:eastAsia="zh-CN"/>
        </w:rPr>
        <w:t xml:space="preserve"> to 120 fps</w:t>
      </w:r>
    </w:p>
    <w:p w14:paraId="1BBBF995" w14:textId="77777777" w:rsidR="00FC1553" w:rsidRDefault="00CA2CC1" w:rsidP="002D3733">
      <w:pPr>
        <w:pStyle w:val="ListParagraph"/>
        <w:numPr>
          <w:ilvl w:val="0"/>
          <w:numId w:val="26"/>
        </w:numPr>
        <w:spacing w:before="120" w:afterLines="50" w:after="120"/>
        <w:jc w:val="both"/>
        <w:rPr>
          <w:rFonts w:ascii="Arial" w:eastAsia="Arial Unicode MS" w:hAnsi="Arial" w:cs="Arial"/>
          <w:sz w:val="21"/>
          <w:szCs w:val="21"/>
          <w:lang w:val="en-GB" w:eastAsia="zh-CN"/>
        </w:rPr>
      </w:pPr>
      <w:r>
        <w:rPr>
          <w:rFonts w:ascii="Arial" w:eastAsia="Arial Unicode MS" w:hAnsi="Arial" w:cs="Arial"/>
          <w:sz w:val="21"/>
          <w:szCs w:val="21"/>
          <w:lang w:val="en-GB" w:eastAsia="zh-CN"/>
        </w:rPr>
        <w:t>the XR video b</w:t>
      </w:r>
      <w:r w:rsidR="00500244" w:rsidRPr="00CA2CC1">
        <w:rPr>
          <w:rFonts w:ascii="Arial" w:eastAsia="Arial Unicode MS" w:hAnsi="Arial" w:cs="Arial"/>
          <w:sz w:val="21"/>
          <w:szCs w:val="21"/>
          <w:lang w:val="en-GB" w:eastAsia="zh-CN"/>
        </w:rPr>
        <w:t xml:space="preserve">it rate could be </w:t>
      </w:r>
      <w:r w:rsidR="00FC1553">
        <w:rPr>
          <w:rFonts w:ascii="Arial" w:eastAsia="Arial Unicode MS" w:hAnsi="Arial" w:cs="Arial"/>
          <w:sz w:val="21"/>
          <w:szCs w:val="21"/>
          <w:lang w:val="en-GB" w:eastAsia="zh-CN"/>
        </w:rPr>
        <w:t>between 10 up</w:t>
      </w:r>
      <w:r w:rsidR="00500244" w:rsidRPr="00CA2CC1">
        <w:rPr>
          <w:rFonts w:ascii="Arial" w:eastAsia="Arial Unicode MS" w:hAnsi="Arial" w:cs="Arial"/>
          <w:sz w:val="21"/>
          <w:szCs w:val="21"/>
          <w:lang w:val="en-GB" w:eastAsia="zh-CN"/>
        </w:rPr>
        <w:t xml:space="preserve"> to </w:t>
      </w:r>
      <w:r w:rsidR="000734A5" w:rsidRPr="00CA2CC1">
        <w:rPr>
          <w:rFonts w:ascii="Arial" w:eastAsia="Arial Unicode MS" w:hAnsi="Arial" w:cs="Arial"/>
          <w:sz w:val="21"/>
          <w:szCs w:val="21"/>
          <w:lang w:val="en-GB" w:eastAsia="zh-CN"/>
        </w:rPr>
        <w:t>200Mbps</w:t>
      </w:r>
    </w:p>
    <w:tbl>
      <w:tblPr>
        <w:tblStyle w:val="TableGrid"/>
        <w:tblW w:w="0" w:type="auto"/>
        <w:tblLook w:val="04A0" w:firstRow="1" w:lastRow="0" w:firstColumn="1" w:lastColumn="0" w:noHBand="0" w:noVBand="1"/>
      </w:tblPr>
      <w:tblGrid>
        <w:gridCol w:w="9629"/>
      </w:tblGrid>
      <w:tr w:rsidR="00F620DE" w14:paraId="745EA3F6" w14:textId="77777777" w:rsidTr="00F620DE">
        <w:tc>
          <w:tcPr>
            <w:tcW w:w="9629" w:type="dxa"/>
          </w:tcPr>
          <w:p w14:paraId="6094E903" w14:textId="77777777" w:rsidR="00B53CD2" w:rsidRPr="007807BC" w:rsidRDefault="00B53CD2" w:rsidP="00B53CD2">
            <w:pPr>
              <w:pStyle w:val="Heading3"/>
              <w:rPr>
                <w:color w:val="FF0000"/>
              </w:rPr>
            </w:pPr>
            <w:bookmarkStart w:id="2" w:name="_Toc131415127"/>
            <w:r w:rsidRPr="007807BC">
              <w:rPr>
                <w:color w:val="FF0000"/>
              </w:rPr>
              <w:t>4.5.2</w:t>
            </w:r>
            <w:r w:rsidRPr="007807BC">
              <w:rPr>
                <w:color w:val="FF0000"/>
              </w:rPr>
              <w:tab/>
              <w:t>Video</w:t>
            </w:r>
            <w:bookmarkEnd w:id="2"/>
          </w:p>
          <w:p w14:paraId="4BBBF91F" w14:textId="77777777" w:rsidR="00B53CD2" w:rsidRPr="007807BC" w:rsidRDefault="00B53CD2" w:rsidP="00B53CD2">
            <w:pPr>
              <w:rPr>
                <w:color w:val="FF0000"/>
              </w:rPr>
            </w:pPr>
            <w:r w:rsidRPr="00484B07">
              <w:t xml:space="preserve">The </w:t>
            </w:r>
            <w:r w:rsidRPr="00484B07">
              <w:rPr>
                <w:b/>
                <w:bCs/>
              </w:rPr>
              <w:t>frame rate</w:t>
            </w:r>
            <w:r w:rsidRPr="00484B07">
              <w:t xml:space="preserve"> for XR video varies from </w:t>
            </w:r>
            <w:r w:rsidRPr="007807BC">
              <w:rPr>
                <w:color w:val="FF0000"/>
              </w:rPr>
              <w:t>15 frames per second up to 90 or even 120 frames per second, with a typical minimum of 60 for VR (see TR 26.918 [5] and TR 26.926 [6]).</w:t>
            </w:r>
          </w:p>
          <w:p w14:paraId="0550FCB9" w14:textId="77777777" w:rsidR="00B53CD2" w:rsidRPr="007807BC" w:rsidRDefault="00B53CD2" w:rsidP="00B53CD2">
            <w:pPr>
              <w:rPr>
                <w:color w:val="FF0000"/>
              </w:rPr>
            </w:pPr>
            <w:r w:rsidRPr="00484B07">
              <w:t xml:space="preserve">According to TR 26.918 [5], the </w:t>
            </w:r>
            <w:r w:rsidRPr="00484B07">
              <w:rPr>
                <w:b/>
                <w:bCs/>
              </w:rPr>
              <w:t>latency</w:t>
            </w:r>
            <w:r w:rsidRPr="00484B07">
              <w:t xml:space="preserve"> of action of the angular or rotational </w:t>
            </w:r>
            <w:proofErr w:type="spellStart"/>
            <w:r w:rsidRPr="00484B07">
              <w:t>vestibulo</w:t>
            </w:r>
            <w:proofErr w:type="spellEnd"/>
            <w:r w:rsidRPr="00484B07">
              <w:t xml:space="preserve">-ocular reflex is known to be of the order of 10 </w:t>
            </w:r>
            <w:proofErr w:type="spellStart"/>
            <w:r w:rsidRPr="00484B07">
              <w:t>ms</w:t>
            </w:r>
            <w:proofErr w:type="spellEnd"/>
            <w:r w:rsidRPr="00484B07">
              <w:t xml:space="preserve"> or in a range from 7-15 milliseconds and it seems reasonable that this should represent a performance goal for XR systems. This results in a motion-to-photon latency of less than 20 milliseconds, with 10ms being given as a goal.</w:t>
            </w:r>
          </w:p>
          <w:p w14:paraId="0EFBEC3F" w14:textId="77777777" w:rsidR="00B53CD2" w:rsidRPr="00484B07" w:rsidRDefault="00B53CD2" w:rsidP="00B53CD2">
            <w:pPr>
              <w:rPr>
                <w:rFonts w:eastAsia="SimSun"/>
                <w:szCs w:val="22"/>
              </w:rPr>
            </w:pPr>
            <w:r w:rsidRPr="007807BC">
              <w:rPr>
                <w:rFonts w:eastAsia="SimSun"/>
                <w:color w:val="FF0000"/>
                <w:szCs w:val="22"/>
              </w:rPr>
              <w:t xml:space="preserve">Regarding the </w:t>
            </w:r>
            <w:r w:rsidRPr="007807BC">
              <w:rPr>
                <w:rFonts w:eastAsia="SimSun"/>
                <w:b/>
                <w:bCs/>
                <w:color w:val="FF0000"/>
                <w:szCs w:val="22"/>
              </w:rPr>
              <w:t>bit rates</w:t>
            </w:r>
            <w:r w:rsidRPr="007807BC">
              <w:rPr>
                <w:rFonts w:eastAsia="SimSun"/>
                <w:color w:val="FF0000"/>
                <w:szCs w:val="22"/>
              </w:rPr>
              <w:t xml:space="preserve">, between </w:t>
            </w:r>
            <w:r w:rsidRPr="007807BC">
              <w:rPr>
                <w:color w:val="FF0000"/>
              </w:rPr>
              <w:t xml:space="preserve">10 and 200Mbps </w:t>
            </w:r>
            <w:r w:rsidRPr="00484B07">
              <w:t>can be expected for XR depending on frame rate, resolution and codec efficiency (see TR 26.926 [6] and TR 26.928 [7]).</w:t>
            </w:r>
          </w:p>
          <w:p w14:paraId="22962037" w14:textId="77777777" w:rsidR="00F620DE" w:rsidRPr="00B53CD2" w:rsidRDefault="00F620DE" w:rsidP="006703C5">
            <w:pPr>
              <w:spacing w:before="120" w:afterLines="50" w:after="120"/>
              <w:jc w:val="both"/>
              <w:rPr>
                <w:rFonts w:ascii="Arial" w:eastAsia="Arial Unicode MS" w:hAnsi="Arial" w:cs="Arial"/>
                <w:sz w:val="21"/>
                <w:szCs w:val="21"/>
                <w:lang w:val="en-US"/>
              </w:rPr>
            </w:pPr>
          </w:p>
        </w:tc>
      </w:tr>
    </w:tbl>
    <w:p w14:paraId="3EB14614" w14:textId="4C35B7AE" w:rsidR="00FC1553" w:rsidRDefault="00FC1553" w:rsidP="006703C5">
      <w:pPr>
        <w:spacing w:before="120" w:afterLines="50" w:after="120"/>
        <w:jc w:val="both"/>
        <w:rPr>
          <w:rFonts w:ascii="Arial" w:eastAsia="Arial Unicode MS" w:hAnsi="Arial" w:cs="Arial"/>
          <w:sz w:val="21"/>
          <w:szCs w:val="21"/>
        </w:rPr>
      </w:pPr>
      <w:r>
        <w:rPr>
          <w:rFonts w:ascii="Arial" w:eastAsia="Arial Unicode MS" w:hAnsi="Arial" w:cs="Arial"/>
          <w:sz w:val="21"/>
          <w:szCs w:val="21"/>
        </w:rPr>
        <w:t>Use the same method proposed in [</w:t>
      </w:r>
      <w:r w:rsidR="004D2407">
        <w:rPr>
          <w:rFonts w:ascii="Arial" w:eastAsia="Arial Unicode MS" w:hAnsi="Arial" w:cs="Arial"/>
          <w:sz w:val="21"/>
          <w:szCs w:val="21"/>
        </w:rPr>
        <w:t>1</w:t>
      </w:r>
      <w:r>
        <w:rPr>
          <w:rFonts w:ascii="Arial" w:eastAsia="Arial Unicode MS" w:hAnsi="Arial" w:cs="Arial"/>
          <w:sz w:val="21"/>
          <w:szCs w:val="21"/>
        </w:rPr>
        <w:t>]</w:t>
      </w:r>
      <w:r w:rsidR="00CB725E">
        <w:rPr>
          <w:rFonts w:ascii="Arial" w:eastAsia="Arial Unicode MS" w:hAnsi="Arial" w:cs="Arial"/>
          <w:sz w:val="21"/>
          <w:szCs w:val="21"/>
        </w:rPr>
        <w:t xml:space="preserve">, and align the documented maximum bit rate and minimum framerate </w:t>
      </w:r>
      <w:r w:rsidR="00C47260">
        <w:rPr>
          <w:rFonts w:ascii="Arial" w:eastAsia="Arial Unicode MS" w:hAnsi="Arial" w:cs="Arial"/>
          <w:sz w:val="21"/>
          <w:szCs w:val="21"/>
        </w:rPr>
        <w:t>in TR</w:t>
      </w:r>
      <w:r w:rsidR="00CB725E">
        <w:rPr>
          <w:rFonts w:ascii="Arial" w:eastAsia="Arial Unicode MS" w:hAnsi="Arial" w:cs="Arial"/>
          <w:sz w:val="21"/>
          <w:szCs w:val="21"/>
        </w:rPr>
        <w:t xml:space="preserve">, we can calculate </w:t>
      </w:r>
    </w:p>
    <w:p w14:paraId="0745CF76" w14:textId="0FA29196" w:rsidR="00CB725E" w:rsidRDefault="00CB725E" w:rsidP="002D3733">
      <w:pPr>
        <w:pStyle w:val="ListParagraph"/>
        <w:numPr>
          <w:ilvl w:val="0"/>
          <w:numId w:val="27"/>
        </w:numPr>
        <w:spacing w:before="120" w:afterLines="50" w:after="120"/>
        <w:jc w:val="both"/>
        <w:rPr>
          <w:rFonts w:ascii="Arial" w:eastAsia="Arial Unicode MS" w:hAnsi="Arial" w:cs="Arial"/>
          <w:sz w:val="21"/>
          <w:szCs w:val="21"/>
          <w:lang w:val="en-GB" w:eastAsia="zh-CN"/>
        </w:rPr>
      </w:pPr>
      <w:proofErr w:type="spellStart"/>
      <w:r>
        <w:rPr>
          <w:rFonts w:ascii="Arial" w:eastAsia="Arial Unicode MS" w:hAnsi="Arial" w:cs="Arial"/>
          <w:sz w:val="21"/>
          <w:szCs w:val="21"/>
          <w:lang w:val="en-GB" w:eastAsia="zh-CN"/>
        </w:rPr>
        <w:t>Bmax</w:t>
      </w:r>
      <w:proofErr w:type="spellEnd"/>
      <w:r>
        <w:rPr>
          <w:rFonts w:ascii="Arial" w:eastAsia="Arial Unicode MS" w:hAnsi="Arial" w:cs="Arial"/>
          <w:sz w:val="21"/>
          <w:szCs w:val="21"/>
          <w:lang w:val="en-GB" w:eastAsia="zh-CN"/>
        </w:rPr>
        <w:t>=</w:t>
      </w:r>
      <w:r w:rsidR="00B21239">
        <w:rPr>
          <w:rFonts w:ascii="Arial" w:eastAsia="Arial Unicode MS" w:hAnsi="Arial" w:cs="Arial"/>
          <w:sz w:val="21"/>
          <w:szCs w:val="21"/>
          <w:lang w:val="en-GB" w:eastAsia="zh-CN"/>
        </w:rPr>
        <w:t>maximum bit rate/8/minimum frame rate= 200Mbps/8/15fps= 1666</w:t>
      </w:r>
      <w:r w:rsidR="00764C16">
        <w:rPr>
          <w:rFonts w:ascii="Arial" w:eastAsia="Arial Unicode MS" w:hAnsi="Arial" w:cs="Arial"/>
          <w:sz w:val="21"/>
          <w:szCs w:val="21"/>
          <w:lang w:val="en-GB" w:eastAsia="zh-CN"/>
        </w:rPr>
        <w:t>,667Bytes</w:t>
      </w:r>
    </w:p>
    <w:p w14:paraId="6B8EFAB7" w14:textId="0F3D68A0" w:rsidR="00CB725E" w:rsidRDefault="00CB725E" w:rsidP="002D3733">
      <w:pPr>
        <w:pStyle w:val="ListParagraph"/>
        <w:numPr>
          <w:ilvl w:val="0"/>
          <w:numId w:val="27"/>
        </w:numPr>
        <w:spacing w:before="120" w:afterLines="50" w:after="120"/>
        <w:jc w:val="both"/>
        <w:rPr>
          <w:rFonts w:ascii="Arial" w:eastAsia="Arial Unicode MS" w:hAnsi="Arial" w:cs="Arial"/>
          <w:sz w:val="21"/>
          <w:szCs w:val="21"/>
          <w:lang w:val="en-GB" w:eastAsia="zh-CN"/>
        </w:rPr>
      </w:pPr>
      <w:proofErr w:type="spellStart"/>
      <w:r>
        <w:rPr>
          <w:rFonts w:ascii="Arial" w:eastAsia="Arial Unicode MS" w:hAnsi="Arial" w:cs="Arial"/>
          <w:sz w:val="21"/>
          <w:szCs w:val="21"/>
          <w:lang w:val="en-GB" w:eastAsia="zh-CN"/>
        </w:rPr>
        <w:t>Bmin</w:t>
      </w:r>
      <w:proofErr w:type="spellEnd"/>
      <w:r w:rsidR="00764C16">
        <w:rPr>
          <w:rFonts w:ascii="Arial" w:eastAsia="Arial Unicode MS" w:hAnsi="Arial" w:cs="Arial"/>
          <w:sz w:val="21"/>
          <w:szCs w:val="21"/>
          <w:lang w:val="en-GB" w:eastAsia="zh-CN"/>
        </w:rPr>
        <w:t xml:space="preserve"> &gt;= </w:t>
      </w:r>
      <w:proofErr w:type="spellStart"/>
      <w:r w:rsidR="00764C16">
        <w:rPr>
          <w:rFonts w:ascii="Arial" w:eastAsia="Arial Unicode MS" w:hAnsi="Arial" w:cs="Arial"/>
          <w:sz w:val="21"/>
          <w:szCs w:val="21"/>
          <w:lang w:val="en-GB" w:eastAsia="zh-CN"/>
        </w:rPr>
        <w:t>Bmax</w:t>
      </w:r>
      <w:proofErr w:type="spellEnd"/>
      <w:r w:rsidR="00764C16">
        <w:rPr>
          <w:rFonts w:ascii="Arial" w:eastAsia="Arial Unicode MS" w:hAnsi="Arial" w:cs="Arial"/>
          <w:sz w:val="21"/>
          <w:szCs w:val="21"/>
          <w:lang w:val="en-GB" w:eastAsia="zh-CN"/>
        </w:rPr>
        <w:t xml:space="preserve"> /(1+256</w:t>
      </w:r>
      <w:r w:rsidR="002D3733">
        <w:rPr>
          <w:rFonts w:ascii="Arial" w:eastAsia="Arial Unicode MS" w:hAnsi="Arial" w:cs="Arial"/>
          <w:sz w:val="21"/>
          <w:szCs w:val="21"/>
          <w:lang w:val="en-GB" w:eastAsia="zh-CN"/>
        </w:rPr>
        <w:t xml:space="preserve">*6.5%) = </w:t>
      </w:r>
      <w:r w:rsidR="002D3733" w:rsidRPr="002D3733">
        <w:rPr>
          <w:rFonts w:ascii="Arial" w:eastAsia="Arial Unicode MS" w:hAnsi="Arial" w:cs="Arial"/>
          <w:sz w:val="21"/>
          <w:szCs w:val="21"/>
          <w:lang w:val="en-GB" w:eastAsia="zh-CN"/>
        </w:rPr>
        <w:t>94,48</w:t>
      </w:r>
      <w:r w:rsidR="002D3733">
        <w:rPr>
          <w:rFonts w:ascii="Arial" w:eastAsia="Arial Unicode MS" w:hAnsi="Arial" w:cs="Arial"/>
          <w:sz w:val="21"/>
          <w:szCs w:val="21"/>
          <w:lang w:val="en-GB" w:eastAsia="zh-CN"/>
        </w:rPr>
        <w:t>2bytes</w:t>
      </w:r>
    </w:p>
    <w:p w14:paraId="7AF1A1A2" w14:textId="42A1429A" w:rsidR="00945A3D" w:rsidRDefault="00945A3D" w:rsidP="002D3733">
      <w:pPr>
        <w:pStyle w:val="ListParagraph"/>
        <w:numPr>
          <w:ilvl w:val="0"/>
          <w:numId w:val="27"/>
        </w:numPr>
        <w:spacing w:before="120" w:afterLines="50" w:after="120"/>
        <w:jc w:val="both"/>
        <w:rPr>
          <w:rFonts w:ascii="Arial" w:eastAsia="Arial Unicode MS" w:hAnsi="Arial" w:cs="Arial"/>
          <w:sz w:val="21"/>
          <w:szCs w:val="21"/>
          <w:lang w:val="en-GB" w:eastAsia="zh-CN"/>
        </w:rPr>
      </w:pPr>
      <w:r>
        <w:rPr>
          <w:rFonts w:ascii="Arial" w:eastAsia="Arial Unicode MS" w:hAnsi="Arial" w:cs="Arial"/>
          <w:sz w:val="21"/>
          <w:szCs w:val="21"/>
          <w:lang w:val="en-GB" w:eastAsia="zh-CN"/>
        </w:rPr>
        <w:t>Step size</w:t>
      </w:r>
      <w:r w:rsidR="00A60DB2">
        <w:rPr>
          <w:rFonts w:ascii="Arial" w:eastAsia="Arial Unicode MS" w:hAnsi="Arial" w:cs="Arial"/>
          <w:sz w:val="21"/>
          <w:szCs w:val="21"/>
          <w:lang w:val="en-GB" w:eastAsia="zh-CN"/>
        </w:rPr>
        <w:t xml:space="preserve"> is about </w:t>
      </w:r>
      <w:r w:rsidR="00C14682">
        <w:rPr>
          <w:rFonts w:ascii="Arial" w:eastAsia="Arial Unicode MS" w:hAnsi="Arial" w:cs="Arial"/>
          <w:sz w:val="21"/>
          <w:szCs w:val="21"/>
          <w:lang w:val="en-GB" w:eastAsia="zh-CN"/>
        </w:rPr>
        <w:t>6141 Byte</w:t>
      </w:r>
    </w:p>
    <w:p w14:paraId="0661562A" w14:textId="4428A28D" w:rsidR="00CB725E" w:rsidRDefault="00323D85" w:rsidP="00CB725E">
      <w:pPr>
        <w:spacing w:before="120" w:afterLines="50" w:after="120"/>
        <w:jc w:val="both"/>
        <w:rPr>
          <w:rFonts w:ascii="Arial" w:eastAsia="Arial Unicode MS" w:hAnsi="Arial" w:cs="Arial"/>
          <w:sz w:val="21"/>
          <w:szCs w:val="21"/>
        </w:rPr>
      </w:pPr>
      <w:r>
        <w:rPr>
          <w:rFonts w:ascii="Arial" w:eastAsia="Arial Unicode MS" w:hAnsi="Arial" w:cs="Arial"/>
          <w:sz w:val="21"/>
          <w:szCs w:val="21"/>
        </w:rPr>
        <w:t>In legacy 8bits BS table, this size range is covered by code point</w:t>
      </w:r>
      <w:r w:rsidR="00E60C1C">
        <w:rPr>
          <w:rFonts w:ascii="Arial" w:eastAsia="Arial Unicode MS" w:hAnsi="Arial" w:cs="Arial"/>
          <w:sz w:val="21"/>
          <w:szCs w:val="21"/>
        </w:rPr>
        <w:t>s</w:t>
      </w:r>
      <w:r>
        <w:rPr>
          <w:rFonts w:ascii="Arial" w:eastAsia="Arial Unicode MS" w:hAnsi="Arial" w:cs="Arial"/>
          <w:sz w:val="21"/>
          <w:szCs w:val="21"/>
        </w:rPr>
        <w:t xml:space="preserve"> from </w:t>
      </w:r>
      <w:r w:rsidR="005E3E05">
        <w:rPr>
          <w:rFonts w:ascii="Arial" w:eastAsia="Arial Unicode MS" w:hAnsi="Arial" w:cs="Arial"/>
          <w:sz w:val="21"/>
          <w:szCs w:val="21"/>
        </w:rPr>
        <w:t xml:space="preserve">145 to </w:t>
      </w:r>
      <w:r w:rsidR="00DD6906">
        <w:rPr>
          <w:rFonts w:ascii="Arial" w:eastAsia="Arial Unicode MS" w:hAnsi="Arial" w:cs="Arial"/>
          <w:sz w:val="21"/>
          <w:szCs w:val="21"/>
        </w:rPr>
        <w:t>192</w:t>
      </w:r>
      <w:r w:rsidR="00457C36">
        <w:rPr>
          <w:rFonts w:ascii="Arial" w:eastAsia="Arial Unicode MS" w:hAnsi="Arial" w:cs="Arial"/>
          <w:sz w:val="21"/>
          <w:szCs w:val="21"/>
        </w:rPr>
        <w:t xml:space="preserve"> , where the step size is larger than 106</w:t>
      </w:r>
      <w:r w:rsidR="00E60C1C">
        <w:rPr>
          <w:rFonts w:ascii="Arial" w:eastAsia="Arial Unicode MS" w:hAnsi="Arial" w:cs="Arial"/>
          <w:sz w:val="21"/>
          <w:szCs w:val="21"/>
        </w:rPr>
        <w:t>,</w:t>
      </w:r>
      <w:r w:rsidR="00457C36">
        <w:rPr>
          <w:rFonts w:ascii="Arial" w:eastAsia="Arial Unicode MS" w:hAnsi="Arial" w:cs="Arial"/>
          <w:sz w:val="21"/>
          <w:szCs w:val="21"/>
        </w:rPr>
        <w:t xml:space="preserve">951. now the step size </w:t>
      </w:r>
      <w:r w:rsidR="000C1A36">
        <w:rPr>
          <w:rFonts w:ascii="Arial" w:eastAsia="Arial Unicode MS" w:hAnsi="Arial" w:cs="Arial"/>
          <w:sz w:val="21"/>
          <w:szCs w:val="21"/>
        </w:rPr>
        <w:t xml:space="preserve">of new table is reduced to </w:t>
      </w:r>
      <w:r w:rsidR="00457C36">
        <w:rPr>
          <w:rFonts w:ascii="Arial" w:eastAsia="Arial Unicode MS" w:hAnsi="Arial" w:cs="Arial"/>
          <w:sz w:val="21"/>
          <w:szCs w:val="21"/>
        </w:rPr>
        <w:t>6</w:t>
      </w:r>
      <w:r w:rsidR="00E60C1C">
        <w:rPr>
          <w:rFonts w:ascii="Arial" w:eastAsia="Arial Unicode MS" w:hAnsi="Arial" w:cs="Arial"/>
          <w:sz w:val="21"/>
          <w:szCs w:val="21"/>
        </w:rPr>
        <w:t>000.</w:t>
      </w:r>
      <w:r w:rsidR="000C1A36">
        <w:rPr>
          <w:rFonts w:ascii="Arial" w:eastAsia="Arial Unicode MS" w:hAnsi="Arial" w:cs="Arial"/>
          <w:sz w:val="21"/>
          <w:szCs w:val="21"/>
        </w:rPr>
        <w:t xml:space="preserve"> </w:t>
      </w:r>
      <w:r w:rsidR="00A25B0D" w:rsidRPr="00A25B0D">
        <w:rPr>
          <w:rFonts w:ascii="Arial" w:eastAsia="Arial Unicode MS" w:hAnsi="Arial" w:cs="Arial"/>
          <w:b/>
          <w:bCs/>
          <w:sz w:val="21"/>
          <w:szCs w:val="21"/>
        </w:rPr>
        <w:t>The step size</w:t>
      </w:r>
      <w:r w:rsidR="00E42696" w:rsidRPr="00A25B0D">
        <w:rPr>
          <w:rFonts w:ascii="Arial" w:eastAsia="Arial Unicode MS" w:hAnsi="Arial" w:cs="Arial"/>
          <w:b/>
          <w:bCs/>
          <w:sz w:val="21"/>
          <w:szCs w:val="21"/>
        </w:rPr>
        <w:t xml:space="preserve"> is still quite big</w:t>
      </w:r>
      <w:r w:rsidR="00E42696">
        <w:rPr>
          <w:rFonts w:ascii="Arial" w:eastAsia="Arial Unicode MS" w:hAnsi="Arial" w:cs="Arial"/>
          <w:sz w:val="21"/>
          <w:szCs w:val="21"/>
        </w:rPr>
        <w:t xml:space="preserve"> but much smaller than legacy. T</w:t>
      </w:r>
      <w:r w:rsidR="000C1A36">
        <w:rPr>
          <w:rFonts w:ascii="Arial" w:eastAsia="Arial Unicode MS" w:hAnsi="Arial" w:cs="Arial"/>
          <w:sz w:val="21"/>
          <w:szCs w:val="21"/>
        </w:rPr>
        <w:t xml:space="preserve">he </w:t>
      </w:r>
      <w:r w:rsidR="00692EB2">
        <w:rPr>
          <w:rFonts w:ascii="Arial" w:eastAsia="Arial Unicode MS" w:hAnsi="Arial" w:cs="Arial"/>
          <w:sz w:val="21"/>
          <w:szCs w:val="21"/>
        </w:rPr>
        <w:t xml:space="preserve">quantization error </w:t>
      </w:r>
      <w:r w:rsidR="00E42696">
        <w:rPr>
          <w:rFonts w:ascii="Arial" w:eastAsia="Arial Unicode MS" w:hAnsi="Arial" w:cs="Arial"/>
          <w:sz w:val="21"/>
          <w:szCs w:val="21"/>
        </w:rPr>
        <w:t xml:space="preserve">of the new table </w:t>
      </w:r>
      <w:r w:rsidR="00692EB2">
        <w:rPr>
          <w:rFonts w:ascii="Arial" w:eastAsia="Arial Unicode MS" w:hAnsi="Arial" w:cs="Arial"/>
          <w:sz w:val="21"/>
          <w:szCs w:val="21"/>
        </w:rPr>
        <w:t xml:space="preserve">is </w:t>
      </w:r>
      <w:r w:rsidR="00E60C1C">
        <w:rPr>
          <w:rFonts w:ascii="Arial" w:eastAsia="Arial Unicode MS" w:hAnsi="Arial" w:cs="Arial"/>
          <w:sz w:val="21"/>
          <w:szCs w:val="21"/>
        </w:rPr>
        <w:t xml:space="preserve">from </w:t>
      </w:r>
      <w:r w:rsidR="004C0FBE">
        <w:rPr>
          <w:rFonts w:ascii="Arial" w:eastAsia="Arial Unicode MS" w:hAnsi="Arial" w:cs="Arial"/>
          <w:sz w:val="21"/>
          <w:szCs w:val="21"/>
        </w:rPr>
        <w:t>~</w:t>
      </w:r>
      <w:r w:rsidR="00C2493C">
        <w:rPr>
          <w:rFonts w:ascii="Arial" w:eastAsia="Arial Unicode MS" w:hAnsi="Arial" w:cs="Arial"/>
          <w:sz w:val="21"/>
          <w:szCs w:val="21"/>
        </w:rPr>
        <w:t>0.4</w:t>
      </w:r>
      <w:r w:rsidR="004C0FBE">
        <w:rPr>
          <w:rFonts w:ascii="Arial" w:eastAsia="Arial Unicode MS" w:hAnsi="Arial" w:cs="Arial"/>
          <w:sz w:val="21"/>
          <w:szCs w:val="21"/>
        </w:rPr>
        <w:t>%</w:t>
      </w:r>
      <w:r w:rsidR="00692EB2">
        <w:rPr>
          <w:rFonts w:ascii="Arial" w:eastAsia="Arial Unicode MS" w:hAnsi="Arial" w:cs="Arial"/>
          <w:sz w:val="21"/>
          <w:szCs w:val="21"/>
        </w:rPr>
        <w:t xml:space="preserve"> up to </w:t>
      </w:r>
      <w:r w:rsidR="00E42696">
        <w:rPr>
          <w:rFonts w:ascii="Arial" w:eastAsia="Arial Unicode MS" w:hAnsi="Arial" w:cs="Arial"/>
          <w:sz w:val="21"/>
          <w:szCs w:val="21"/>
        </w:rPr>
        <w:t>~</w:t>
      </w:r>
      <w:r w:rsidR="00692EB2">
        <w:rPr>
          <w:rFonts w:ascii="Arial" w:eastAsia="Arial Unicode MS" w:hAnsi="Arial" w:cs="Arial"/>
          <w:sz w:val="21"/>
          <w:szCs w:val="21"/>
        </w:rPr>
        <w:t>6.</w:t>
      </w:r>
      <w:r w:rsidR="00AB7C87">
        <w:rPr>
          <w:rFonts w:ascii="Arial" w:eastAsia="Arial Unicode MS" w:hAnsi="Arial" w:cs="Arial"/>
          <w:sz w:val="21"/>
          <w:szCs w:val="21"/>
        </w:rPr>
        <w:t>4</w:t>
      </w:r>
      <w:r w:rsidR="00692EB2">
        <w:rPr>
          <w:rFonts w:ascii="Arial" w:eastAsia="Arial Unicode MS" w:hAnsi="Arial" w:cs="Arial"/>
          <w:sz w:val="21"/>
          <w:szCs w:val="21"/>
        </w:rPr>
        <w:t>%</w:t>
      </w:r>
      <w:r w:rsidR="004D31D1">
        <w:rPr>
          <w:rFonts w:ascii="Arial" w:eastAsia="Arial Unicode MS" w:hAnsi="Arial" w:cs="Arial"/>
          <w:sz w:val="21"/>
          <w:szCs w:val="21"/>
        </w:rPr>
        <w:t xml:space="preserve">. </w:t>
      </w:r>
    </w:p>
    <w:p w14:paraId="2D4A5025" w14:textId="77777777" w:rsidR="00797E98" w:rsidRDefault="00797E98" w:rsidP="00CB725E">
      <w:pPr>
        <w:spacing w:before="120" w:afterLines="50" w:after="120"/>
        <w:jc w:val="both"/>
        <w:rPr>
          <w:rFonts w:ascii="Arial" w:eastAsia="Arial Unicode MS" w:hAnsi="Arial" w:cs="Arial"/>
          <w:sz w:val="21"/>
          <w:szCs w:val="21"/>
        </w:rPr>
      </w:pPr>
    </w:p>
    <w:p w14:paraId="475E2624" w14:textId="7DD118A7" w:rsidR="00797E98" w:rsidRPr="00F613F4" w:rsidRDefault="007B5A4D" w:rsidP="00F613F4">
      <w:pPr>
        <w:pStyle w:val="Proposal"/>
        <w:rPr>
          <w:rFonts w:ascii="Arial" w:hAnsi="Arial" w:cs="Arial"/>
          <w:sz w:val="21"/>
          <w:szCs w:val="21"/>
          <w:lang w:val="en-GB"/>
        </w:rPr>
      </w:pPr>
      <w:r w:rsidRPr="00F613F4">
        <w:rPr>
          <w:rFonts w:ascii="Arial" w:hAnsi="Arial" w:cs="Arial"/>
          <w:sz w:val="21"/>
          <w:szCs w:val="21"/>
          <w:lang w:val="en-GB"/>
        </w:rPr>
        <w:t>kindly ask RAN</w:t>
      </w:r>
      <w:r w:rsidR="00CD03A1">
        <w:rPr>
          <w:rFonts w:ascii="Arial" w:hAnsi="Arial" w:cs="Arial"/>
          <w:sz w:val="21"/>
          <w:szCs w:val="21"/>
          <w:lang w:val="en-GB"/>
        </w:rPr>
        <w:t>2</w:t>
      </w:r>
      <w:r w:rsidRPr="00F613F4">
        <w:rPr>
          <w:rFonts w:ascii="Arial" w:hAnsi="Arial" w:cs="Arial"/>
          <w:sz w:val="21"/>
          <w:szCs w:val="21"/>
          <w:lang w:val="en-GB"/>
        </w:rPr>
        <w:t xml:space="preserve"> to support the </w:t>
      </w:r>
      <w:r w:rsidR="00797E98" w:rsidRPr="00F613F4">
        <w:rPr>
          <w:rFonts w:ascii="Arial" w:hAnsi="Arial" w:cs="Arial"/>
          <w:sz w:val="21"/>
          <w:szCs w:val="21"/>
          <w:lang w:val="en-GB"/>
        </w:rPr>
        <w:t>new BSR table in appendix with:</w:t>
      </w:r>
    </w:p>
    <w:p w14:paraId="12C20D48" w14:textId="07A45B01" w:rsidR="00797E98" w:rsidRDefault="00797E98" w:rsidP="00F613F4">
      <w:pPr>
        <w:pStyle w:val="ListParagraph"/>
        <w:numPr>
          <w:ilvl w:val="2"/>
          <w:numId w:val="27"/>
        </w:numPr>
        <w:spacing w:before="120" w:afterLines="50" w:after="120"/>
        <w:jc w:val="both"/>
        <w:rPr>
          <w:rFonts w:ascii="Arial" w:eastAsia="Arial Unicode MS" w:hAnsi="Arial" w:cs="Arial"/>
          <w:sz w:val="21"/>
          <w:szCs w:val="21"/>
          <w:lang w:val="en-GB" w:eastAsia="zh-CN"/>
        </w:rPr>
      </w:pPr>
      <w:proofErr w:type="spellStart"/>
      <w:r>
        <w:rPr>
          <w:rFonts w:ascii="Arial" w:eastAsia="Arial Unicode MS" w:hAnsi="Arial" w:cs="Arial"/>
          <w:sz w:val="21"/>
          <w:szCs w:val="21"/>
          <w:lang w:val="en-GB" w:eastAsia="zh-CN"/>
        </w:rPr>
        <w:t>Bmin</w:t>
      </w:r>
      <w:proofErr w:type="spellEnd"/>
      <w:r>
        <w:rPr>
          <w:rFonts w:ascii="Arial" w:eastAsia="Arial Unicode MS" w:hAnsi="Arial" w:cs="Arial"/>
          <w:sz w:val="21"/>
          <w:szCs w:val="21"/>
          <w:lang w:val="en-GB" w:eastAsia="zh-CN"/>
        </w:rPr>
        <w:t xml:space="preserve"> = </w:t>
      </w:r>
      <w:r w:rsidRPr="002D3733">
        <w:rPr>
          <w:rFonts w:ascii="Arial" w:eastAsia="Arial Unicode MS" w:hAnsi="Arial" w:cs="Arial"/>
          <w:sz w:val="21"/>
          <w:szCs w:val="21"/>
          <w:lang w:val="en-GB" w:eastAsia="zh-CN"/>
        </w:rPr>
        <w:t>94,48</w:t>
      </w:r>
      <w:r>
        <w:rPr>
          <w:rFonts w:ascii="Arial" w:eastAsia="Arial Unicode MS" w:hAnsi="Arial" w:cs="Arial"/>
          <w:sz w:val="21"/>
          <w:szCs w:val="21"/>
          <w:lang w:val="en-GB" w:eastAsia="zh-CN"/>
        </w:rPr>
        <w:t>2 Bytes</w:t>
      </w:r>
    </w:p>
    <w:p w14:paraId="39842B9E" w14:textId="4E246BB6" w:rsidR="00797E98" w:rsidRDefault="00797E98" w:rsidP="00F613F4">
      <w:pPr>
        <w:pStyle w:val="ListParagraph"/>
        <w:numPr>
          <w:ilvl w:val="2"/>
          <w:numId w:val="27"/>
        </w:numPr>
        <w:spacing w:before="120" w:afterLines="50" w:after="120"/>
        <w:jc w:val="both"/>
        <w:rPr>
          <w:rFonts w:ascii="Arial" w:eastAsia="Arial Unicode MS" w:hAnsi="Arial" w:cs="Arial"/>
          <w:sz w:val="21"/>
          <w:szCs w:val="21"/>
          <w:lang w:val="en-GB" w:eastAsia="zh-CN"/>
        </w:rPr>
      </w:pPr>
      <w:r>
        <w:rPr>
          <w:rFonts w:ascii="Arial" w:eastAsia="Arial Unicode MS" w:hAnsi="Arial" w:cs="Arial"/>
          <w:sz w:val="21"/>
          <w:szCs w:val="21"/>
          <w:lang w:val="en-GB" w:eastAsia="zh-CN"/>
        </w:rPr>
        <w:lastRenderedPageBreak/>
        <w:t>Step size = 6141 Bytes</w:t>
      </w:r>
    </w:p>
    <w:p w14:paraId="33760360" w14:textId="7E14C010" w:rsidR="004A0BE6" w:rsidRPr="0009120B" w:rsidRDefault="004A0BE6" w:rsidP="00AB00EB">
      <w:pPr>
        <w:rPr>
          <w:rFonts w:ascii="Arial" w:eastAsiaTheme="minorEastAsia" w:hAnsi="Arial" w:cs="Arial"/>
          <w:sz w:val="21"/>
          <w:szCs w:val="21"/>
        </w:rPr>
      </w:pPr>
    </w:p>
    <w:p w14:paraId="4C1F8B54" w14:textId="17D5E418" w:rsidR="00E24687" w:rsidRPr="006B4BFA" w:rsidRDefault="00E24687" w:rsidP="006B4BFA">
      <w:pPr>
        <w:pStyle w:val="Heading2"/>
      </w:pPr>
      <w:r w:rsidRPr="006B4BFA">
        <w:t>BS</w:t>
      </w:r>
      <w:r w:rsidR="004A0BE6">
        <w:t>R MAC CE format</w:t>
      </w:r>
      <w:r w:rsidRPr="006B4BFA">
        <w:t xml:space="preserve">   </w:t>
      </w:r>
    </w:p>
    <w:p w14:paraId="63B1915D" w14:textId="77777777" w:rsidR="00DF14AE" w:rsidRPr="00DF14AE" w:rsidRDefault="00DF14AE" w:rsidP="00E24687">
      <w:pPr>
        <w:pStyle w:val="Proposal"/>
        <w:numPr>
          <w:ilvl w:val="0"/>
          <w:numId w:val="0"/>
        </w:numPr>
        <w:rPr>
          <w:sz w:val="20"/>
          <w:szCs w:val="20"/>
        </w:rPr>
      </w:pPr>
    </w:p>
    <w:p w14:paraId="6A84C332" w14:textId="77777777" w:rsidR="00DF14AE" w:rsidRDefault="00DF14AE" w:rsidP="006B2C58">
      <w:pPr>
        <w:rPr>
          <w:rFonts w:ascii="Arial" w:eastAsiaTheme="minorEastAsia" w:hAnsi="Arial" w:cs="Arial"/>
          <w:sz w:val="21"/>
          <w:szCs w:val="21"/>
        </w:rPr>
      </w:pPr>
    </w:p>
    <w:p w14:paraId="1A93E06D" w14:textId="2FEEE25A" w:rsidR="00591EC6" w:rsidRPr="00192C14" w:rsidRDefault="00E613D6" w:rsidP="006B2C58">
      <w:pPr>
        <w:rPr>
          <w:rFonts w:ascii="Arial" w:eastAsiaTheme="minorEastAsia" w:hAnsi="Arial" w:cs="Arial"/>
          <w:sz w:val="21"/>
          <w:szCs w:val="21"/>
        </w:rPr>
      </w:pPr>
      <w:r>
        <w:rPr>
          <w:rFonts w:ascii="Arial" w:eastAsiaTheme="minorEastAsia" w:hAnsi="Arial" w:cs="Arial"/>
          <w:sz w:val="21"/>
          <w:szCs w:val="21"/>
        </w:rPr>
        <w:t>I</w:t>
      </w:r>
      <w:r w:rsidR="00F45BBC" w:rsidRPr="00192C14">
        <w:rPr>
          <w:rFonts w:ascii="Arial" w:eastAsiaTheme="minorEastAsia" w:hAnsi="Arial" w:cs="Arial"/>
          <w:sz w:val="21"/>
          <w:szCs w:val="21"/>
        </w:rPr>
        <w:t xml:space="preserve">t is </w:t>
      </w:r>
      <w:r w:rsidR="00A523AB">
        <w:rPr>
          <w:rFonts w:ascii="Arial" w:eastAsiaTheme="minorEastAsia" w:hAnsi="Arial" w:cs="Arial"/>
          <w:sz w:val="21"/>
          <w:szCs w:val="21"/>
        </w:rPr>
        <w:t>likely</w:t>
      </w:r>
      <w:r w:rsidR="008F11BA" w:rsidRPr="00192C14">
        <w:rPr>
          <w:rFonts w:ascii="Arial" w:eastAsiaTheme="minorEastAsia" w:hAnsi="Arial" w:cs="Arial"/>
          <w:sz w:val="21"/>
          <w:szCs w:val="21"/>
        </w:rPr>
        <w:t xml:space="preserve"> </w:t>
      </w:r>
      <w:r w:rsidR="00F45BBC" w:rsidRPr="00192C14">
        <w:rPr>
          <w:rFonts w:ascii="Arial" w:eastAsiaTheme="minorEastAsia" w:hAnsi="Arial" w:cs="Arial"/>
          <w:sz w:val="21"/>
          <w:szCs w:val="21"/>
        </w:rPr>
        <w:t>that</w:t>
      </w:r>
      <w:r w:rsidR="00662603" w:rsidRPr="00192C14">
        <w:rPr>
          <w:rFonts w:ascii="Arial" w:eastAsiaTheme="minorEastAsia" w:hAnsi="Arial" w:cs="Arial"/>
          <w:sz w:val="21"/>
          <w:szCs w:val="21"/>
        </w:rPr>
        <w:t xml:space="preserve"> </w:t>
      </w:r>
      <w:r w:rsidR="00574B51" w:rsidRPr="00192C14">
        <w:rPr>
          <w:rFonts w:ascii="Arial" w:eastAsiaTheme="minorEastAsia" w:hAnsi="Arial" w:cs="Arial"/>
          <w:sz w:val="21"/>
          <w:szCs w:val="21"/>
        </w:rPr>
        <w:t>new BS</w:t>
      </w:r>
      <w:r w:rsidR="00A645FB">
        <w:rPr>
          <w:rFonts w:ascii="Arial" w:eastAsiaTheme="minorEastAsia" w:hAnsi="Arial" w:cs="Arial"/>
          <w:sz w:val="21"/>
          <w:szCs w:val="21"/>
        </w:rPr>
        <w:t xml:space="preserve"> table</w:t>
      </w:r>
      <w:r w:rsidR="00574B51" w:rsidRPr="00192C14">
        <w:rPr>
          <w:rFonts w:ascii="Arial" w:eastAsiaTheme="minorEastAsia" w:hAnsi="Arial" w:cs="Arial"/>
          <w:sz w:val="21"/>
          <w:szCs w:val="21"/>
        </w:rPr>
        <w:t xml:space="preserve"> is </w:t>
      </w:r>
      <w:r w:rsidR="00AE5F5D">
        <w:rPr>
          <w:rFonts w:ascii="Arial" w:eastAsiaTheme="minorEastAsia" w:hAnsi="Arial" w:cs="Arial"/>
          <w:sz w:val="21"/>
          <w:szCs w:val="21"/>
        </w:rPr>
        <w:t>used</w:t>
      </w:r>
      <w:r w:rsidR="008F11BA" w:rsidRPr="00192C14">
        <w:rPr>
          <w:rFonts w:ascii="Arial" w:eastAsiaTheme="minorEastAsia" w:hAnsi="Arial" w:cs="Arial"/>
          <w:sz w:val="21"/>
          <w:szCs w:val="21"/>
        </w:rPr>
        <w:t xml:space="preserve"> </w:t>
      </w:r>
      <w:r w:rsidR="00377FCB" w:rsidRPr="00192C14">
        <w:rPr>
          <w:rFonts w:ascii="Arial" w:eastAsiaTheme="minorEastAsia" w:hAnsi="Arial" w:cs="Arial"/>
          <w:sz w:val="21"/>
          <w:szCs w:val="21"/>
        </w:rPr>
        <w:t>for</w:t>
      </w:r>
      <w:r w:rsidR="00574B51" w:rsidRPr="00192C14">
        <w:rPr>
          <w:rFonts w:ascii="Arial" w:eastAsiaTheme="minorEastAsia" w:hAnsi="Arial" w:cs="Arial"/>
          <w:sz w:val="21"/>
          <w:szCs w:val="21"/>
        </w:rPr>
        <w:t xml:space="preserve"> </w:t>
      </w:r>
      <w:r w:rsidR="00591EC6" w:rsidRPr="00192C14">
        <w:rPr>
          <w:rFonts w:ascii="Arial" w:eastAsiaTheme="minorEastAsia" w:hAnsi="Arial" w:cs="Arial"/>
          <w:sz w:val="21"/>
          <w:szCs w:val="21"/>
        </w:rPr>
        <w:t>some</w:t>
      </w:r>
      <w:r w:rsidR="00574B51" w:rsidRPr="00192C14">
        <w:rPr>
          <w:rFonts w:ascii="Arial" w:eastAsiaTheme="minorEastAsia" w:hAnsi="Arial" w:cs="Arial"/>
          <w:sz w:val="21"/>
          <w:szCs w:val="21"/>
        </w:rPr>
        <w:t xml:space="preserve"> LCG</w:t>
      </w:r>
      <w:r w:rsidR="006B2C58" w:rsidRPr="00192C14">
        <w:rPr>
          <w:rFonts w:ascii="Arial" w:eastAsiaTheme="minorEastAsia" w:hAnsi="Arial" w:cs="Arial"/>
          <w:sz w:val="21"/>
          <w:szCs w:val="21"/>
        </w:rPr>
        <w:t>(s)</w:t>
      </w:r>
      <w:r w:rsidR="00574B51" w:rsidRPr="00192C14">
        <w:rPr>
          <w:rFonts w:ascii="Arial" w:eastAsiaTheme="minorEastAsia" w:hAnsi="Arial" w:cs="Arial"/>
          <w:sz w:val="21"/>
          <w:szCs w:val="21"/>
        </w:rPr>
        <w:t xml:space="preserve">( </w:t>
      </w:r>
      <w:r w:rsidR="006B2C58" w:rsidRPr="00192C14">
        <w:rPr>
          <w:rFonts w:ascii="Arial" w:eastAsiaTheme="minorEastAsia" w:hAnsi="Arial" w:cs="Arial"/>
          <w:sz w:val="21"/>
          <w:szCs w:val="21"/>
        </w:rPr>
        <w:t xml:space="preserve">i.e., the LCG </w:t>
      </w:r>
      <w:r w:rsidR="00574B51" w:rsidRPr="00192C14">
        <w:rPr>
          <w:rFonts w:ascii="Arial" w:eastAsiaTheme="minorEastAsia" w:hAnsi="Arial" w:cs="Arial"/>
          <w:sz w:val="21"/>
          <w:szCs w:val="21"/>
        </w:rPr>
        <w:t>include the LCH</w:t>
      </w:r>
      <w:r w:rsidR="004B7448">
        <w:rPr>
          <w:rFonts w:ascii="Arial" w:eastAsiaTheme="minorEastAsia" w:hAnsi="Arial" w:cs="Arial"/>
          <w:sz w:val="21"/>
          <w:szCs w:val="21"/>
        </w:rPr>
        <w:t>s</w:t>
      </w:r>
      <w:r w:rsidR="00574B51" w:rsidRPr="00192C14">
        <w:rPr>
          <w:rFonts w:ascii="Arial" w:eastAsiaTheme="minorEastAsia" w:hAnsi="Arial" w:cs="Arial"/>
          <w:sz w:val="21"/>
          <w:szCs w:val="21"/>
        </w:rPr>
        <w:t xml:space="preserve"> carr</w:t>
      </w:r>
      <w:r w:rsidR="000676D3" w:rsidRPr="00192C14">
        <w:rPr>
          <w:rFonts w:ascii="Arial" w:eastAsiaTheme="minorEastAsia" w:hAnsi="Arial" w:cs="Arial"/>
          <w:sz w:val="21"/>
          <w:szCs w:val="21"/>
        </w:rPr>
        <w:t>y</w:t>
      </w:r>
      <w:r w:rsidR="00574B51" w:rsidRPr="00192C14">
        <w:rPr>
          <w:rFonts w:ascii="Arial" w:eastAsiaTheme="minorEastAsia" w:hAnsi="Arial" w:cs="Arial"/>
          <w:sz w:val="21"/>
          <w:szCs w:val="21"/>
        </w:rPr>
        <w:t>ing XR service)</w:t>
      </w:r>
      <w:r w:rsidR="00591EC6" w:rsidRPr="00192C14">
        <w:rPr>
          <w:rFonts w:ascii="Arial" w:eastAsiaTheme="minorEastAsia" w:hAnsi="Arial" w:cs="Arial"/>
          <w:sz w:val="21"/>
          <w:szCs w:val="21"/>
        </w:rPr>
        <w:t xml:space="preserve"> but </w:t>
      </w:r>
      <w:r w:rsidR="00AE5F5D">
        <w:rPr>
          <w:rFonts w:ascii="Arial" w:eastAsiaTheme="minorEastAsia" w:hAnsi="Arial" w:cs="Arial"/>
          <w:sz w:val="21"/>
          <w:szCs w:val="21"/>
        </w:rPr>
        <w:t xml:space="preserve">legacy BS table is </w:t>
      </w:r>
      <w:r w:rsidR="00BD2988">
        <w:rPr>
          <w:rFonts w:ascii="Arial" w:eastAsiaTheme="minorEastAsia" w:hAnsi="Arial" w:cs="Arial"/>
          <w:sz w:val="21"/>
          <w:szCs w:val="21"/>
        </w:rPr>
        <w:t>for other</w:t>
      </w:r>
      <w:r w:rsidR="00591EC6" w:rsidRPr="00192C14">
        <w:rPr>
          <w:rFonts w:ascii="Arial" w:eastAsiaTheme="minorEastAsia" w:hAnsi="Arial" w:cs="Arial"/>
          <w:sz w:val="21"/>
          <w:szCs w:val="21"/>
        </w:rPr>
        <w:t xml:space="preserve"> LCGs</w:t>
      </w:r>
      <w:r w:rsidR="003B7A14">
        <w:rPr>
          <w:rFonts w:ascii="Arial" w:eastAsiaTheme="minorEastAsia" w:hAnsi="Arial" w:cs="Arial"/>
          <w:sz w:val="21"/>
          <w:szCs w:val="21"/>
        </w:rPr>
        <w:t xml:space="preserve">(e.g., the LCG </w:t>
      </w:r>
      <w:r w:rsidR="00C405B9">
        <w:rPr>
          <w:rFonts w:ascii="Arial" w:eastAsiaTheme="minorEastAsia" w:hAnsi="Arial" w:cs="Arial"/>
          <w:sz w:val="21"/>
          <w:szCs w:val="21"/>
        </w:rPr>
        <w:t>for</w:t>
      </w:r>
      <w:r w:rsidR="003B7A14">
        <w:rPr>
          <w:rFonts w:ascii="Arial" w:eastAsiaTheme="minorEastAsia" w:hAnsi="Arial" w:cs="Arial"/>
          <w:sz w:val="21"/>
          <w:szCs w:val="21"/>
        </w:rPr>
        <w:t xml:space="preserve"> SRBs</w:t>
      </w:r>
      <w:r w:rsidR="00C405B9">
        <w:rPr>
          <w:rFonts w:ascii="Arial" w:eastAsiaTheme="minorEastAsia" w:hAnsi="Arial" w:cs="Arial"/>
          <w:sz w:val="21"/>
          <w:szCs w:val="21"/>
        </w:rPr>
        <w:t xml:space="preserve"> and DR</w:t>
      </w:r>
      <w:r w:rsidR="00AE5F5D">
        <w:rPr>
          <w:rFonts w:ascii="Arial" w:eastAsiaTheme="minorEastAsia" w:hAnsi="Arial" w:cs="Arial"/>
          <w:sz w:val="21"/>
          <w:szCs w:val="21"/>
        </w:rPr>
        <w:t>B</w:t>
      </w:r>
      <w:r w:rsidR="00C405B9">
        <w:rPr>
          <w:rFonts w:ascii="Arial" w:eastAsiaTheme="minorEastAsia" w:hAnsi="Arial" w:cs="Arial"/>
          <w:sz w:val="21"/>
          <w:szCs w:val="21"/>
        </w:rPr>
        <w:t xml:space="preserve"> </w:t>
      </w:r>
      <w:r w:rsidR="004B7448">
        <w:rPr>
          <w:rFonts w:ascii="Arial" w:eastAsiaTheme="minorEastAsia" w:hAnsi="Arial" w:cs="Arial"/>
          <w:sz w:val="21"/>
          <w:szCs w:val="21"/>
        </w:rPr>
        <w:t>not carrying XR traffic</w:t>
      </w:r>
      <w:r w:rsidR="003B7A14">
        <w:rPr>
          <w:rFonts w:ascii="Arial" w:eastAsiaTheme="minorEastAsia" w:hAnsi="Arial" w:cs="Arial"/>
          <w:sz w:val="21"/>
          <w:szCs w:val="21"/>
        </w:rPr>
        <w:t>)</w:t>
      </w:r>
      <w:r w:rsidR="00591EC6" w:rsidRPr="00192C14">
        <w:rPr>
          <w:rFonts w:ascii="Arial" w:eastAsiaTheme="minorEastAsia" w:hAnsi="Arial" w:cs="Arial"/>
          <w:sz w:val="21"/>
          <w:szCs w:val="21"/>
        </w:rPr>
        <w:t>. BS field</w:t>
      </w:r>
      <w:r w:rsidR="00377FCB" w:rsidRPr="00192C14">
        <w:rPr>
          <w:rFonts w:ascii="Arial" w:eastAsiaTheme="minorEastAsia" w:hAnsi="Arial" w:cs="Arial"/>
          <w:sz w:val="21"/>
          <w:szCs w:val="21"/>
        </w:rPr>
        <w:t>s of some LCGs</w:t>
      </w:r>
      <w:r w:rsidR="00591EC6" w:rsidRPr="00192C14">
        <w:rPr>
          <w:rFonts w:ascii="Arial" w:eastAsiaTheme="minorEastAsia" w:hAnsi="Arial" w:cs="Arial"/>
          <w:sz w:val="21"/>
          <w:szCs w:val="21"/>
        </w:rPr>
        <w:t xml:space="preserve"> </w:t>
      </w:r>
      <w:r w:rsidR="007A1066" w:rsidRPr="00192C14">
        <w:rPr>
          <w:rFonts w:ascii="Arial" w:eastAsiaTheme="minorEastAsia" w:hAnsi="Arial" w:cs="Arial"/>
          <w:sz w:val="21"/>
          <w:szCs w:val="21"/>
        </w:rPr>
        <w:t xml:space="preserve">should be encode/decode </w:t>
      </w:r>
      <w:r w:rsidR="00AE5F5D">
        <w:rPr>
          <w:rFonts w:ascii="Arial" w:eastAsiaTheme="minorEastAsia" w:hAnsi="Arial" w:cs="Arial"/>
          <w:sz w:val="21"/>
          <w:szCs w:val="21"/>
        </w:rPr>
        <w:t xml:space="preserve">always </w:t>
      </w:r>
      <w:r w:rsidR="007A1066" w:rsidRPr="00192C14">
        <w:rPr>
          <w:rFonts w:ascii="Arial" w:eastAsiaTheme="minorEastAsia" w:hAnsi="Arial" w:cs="Arial"/>
          <w:sz w:val="21"/>
          <w:szCs w:val="21"/>
        </w:rPr>
        <w:t>based</w:t>
      </w:r>
      <w:r w:rsidR="00CE50FD">
        <w:rPr>
          <w:rFonts w:ascii="Arial" w:eastAsiaTheme="minorEastAsia" w:hAnsi="Arial" w:cs="Arial"/>
          <w:sz w:val="21"/>
          <w:szCs w:val="21"/>
        </w:rPr>
        <w:t xml:space="preserve"> on</w:t>
      </w:r>
      <w:r w:rsidR="007A1066" w:rsidRPr="00192C14">
        <w:rPr>
          <w:rFonts w:ascii="Arial" w:eastAsiaTheme="minorEastAsia" w:hAnsi="Arial" w:cs="Arial"/>
          <w:sz w:val="21"/>
          <w:szCs w:val="21"/>
        </w:rPr>
        <w:t xml:space="preserve"> </w:t>
      </w:r>
      <w:r w:rsidR="00591EC6" w:rsidRPr="00192C14">
        <w:rPr>
          <w:rFonts w:ascii="Arial" w:eastAsiaTheme="minorEastAsia" w:hAnsi="Arial" w:cs="Arial"/>
          <w:sz w:val="21"/>
          <w:szCs w:val="21"/>
        </w:rPr>
        <w:t xml:space="preserve">legacy BS table </w:t>
      </w:r>
      <w:r w:rsidR="003B7A14">
        <w:rPr>
          <w:rFonts w:ascii="Arial" w:eastAsiaTheme="minorEastAsia" w:hAnsi="Arial" w:cs="Arial"/>
          <w:sz w:val="21"/>
          <w:szCs w:val="21"/>
        </w:rPr>
        <w:t>if it is not configured</w:t>
      </w:r>
      <w:r w:rsidR="008F11BA">
        <w:rPr>
          <w:rFonts w:ascii="Arial" w:eastAsiaTheme="minorEastAsia" w:hAnsi="Arial" w:cs="Arial"/>
          <w:sz w:val="21"/>
          <w:szCs w:val="21"/>
        </w:rPr>
        <w:t xml:space="preserve"> with</w:t>
      </w:r>
      <w:r w:rsidR="00591EC6" w:rsidRPr="00192C14">
        <w:rPr>
          <w:rFonts w:ascii="Arial" w:eastAsiaTheme="minorEastAsia" w:hAnsi="Arial" w:cs="Arial"/>
          <w:sz w:val="21"/>
          <w:szCs w:val="21"/>
        </w:rPr>
        <w:t xml:space="preserve"> </w:t>
      </w:r>
      <w:r w:rsidR="00675DBE" w:rsidRPr="00192C14">
        <w:rPr>
          <w:rFonts w:ascii="Arial" w:eastAsiaTheme="minorEastAsia" w:hAnsi="Arial" w:cs="Arial"/>
          <w:sz w:val="21"/>
          <w:szCs w:val="21"/>
        </w:rPr>
        <w:t xml:space="preserve">new </w:t>
      </w:r>
      <w:r w:rsidR="00591EC6" w:rsidRPr="00192C14">
        <w:rPr>
          <w:rFonts w:ascii="Arial" w:eastAsiaTheme="minorEastAsia" w:hAnsi="Arial" w:cs="Arial"/>
          <w:sz w:val="21"/>
          <w:szCs w:val="21"/>
        </w:rPr>
        <w:t>BS table</w:t>
      </w:r>
      <w:r w:rsidR="007A1066" w:rsidRPr="00192C14">
        <w:rPr>
          <w:rFonts w:ascii="Arial" w:eastAsiaTheme="minorEastAsia" w:hAnsi="Arial" w:cs="Arial"/>
          <w:sz w:val="21"/>
          <w:szCs w:val="21"/>
        </w:rPr>
        <w:t xml:space="preserve">. </w:t>
      </w:r>
    </w:p>
    <w:p w14:paraId="71FEE672" w14:textId="77777777" w:rsidR="00591EC6" w:rsidRPr="00192C14" w:rsidRDefault="00591EC6" w:rsidP="006B2C58">
      <w:pPr>
        <w:rPr>
          <w:rFonts w:ascii="Arial" w:eastAsiaTheme="minorEastAsia" w:hAnsi="Arial" w:cs="Arial"/>
          <w:sz w:val="21"/>
          <w:szCs w:val="21"/>
        </w:rPr>
      </w:pPr>
    </w:p>
    <w:p w14:paraId="0C8ED5E6" w14:textId="367E5784" w:rsidR="000B536A" w:rsidRDefault="000B536A" w:rsidP="000B536A">
      <w:pPr>
        <w:pStyle w:val="Proposal"/>
        <w:numPr>
          <w:ilvl w:val="0"/>
          <w:numId w:val="0"/>
        </w:numPr>
        <w:ind w:left="1446" w:hanging="1304"/>
        <w:rPr>
          <w:rFonts w:ascii="Arial" w:hAnsi="Arial" w:cs="Arial"/>
          <w:sz w:val="21"/>
          <w:szCs w:val="21"/>
          <w:lang w:val="en-GB"/>
        </w:rPr>
      </w:pPr>
      <w:bookmarkStart w:id="3" w:name="_Hlk131597830"/>
      <w:r w:rsidRPr="00192C14">
        <w:rPr>
          <w:rFonts w:ascii="Arial" w:hAnsi="Arial" w:cs="Arial"/>
          <w:sz w:val="21"/>
          <w:szCs w:val="21"/>
          <w:lang w:val="en-GB"/>
        </w:rPr>
        <w:t>Observation</w:t>
      </w:r>
      <w:r>
        <w:rPr>
          <w:rFonts w:ascii="Arial" w:hAnsi="Arial" w:cs="Arial"/>
          <w:sz w:val="21"/>
          <w:szCs w:val="21"/>
          <w:lang w:val="en-GB"/>
        </w:rPr>
        <w:t xml:space="preserve"> 1</w:t>
      </w:r>
      <w:r w:rsidRPr="00192C14">
        <w:rPr>
          <w:rFonts w:ascii="Arial" w:hAnsi="Arial" w:cs="Arial"/>
          <w:sz w:val="21"/>
          <w:szCs w:val="21"/>
          <w:lang w:val="en-GB"/>
        </w:rPr>
        <w:t xml:space="preserve">: </w:t>
      </w:r>
      <w:r>
        <w:rPr>
          <w:rFonts w:ascii="Arial" w:hAnsi="Arial" w:cs="Arial"/>
          <w:sz w:val="21"/>
          <w:szCs w:val="21"/>
          <w:lang w:val="en-GB"/>
        </w:rPr>
        <w:t xml:space="preserve">it should be possible not to apply new BS table for SRB(s) and DRB not for XR traffic </w:t>
      </w:r>
    </w:p>
    <w:bookmarkEnd w:id="3"/>
    <w:p w14:paraId="5EB0A1AF" w14:textId="77777777" w:rsidR="000B536A" w:rsidRDefault="000B536A" w:rsidP="000B536A">
      <w:pPr>
        <w:pStyle w:val="Proposal"/>
        <w:numPr>
          <w:ilvl w:val="0"/>
          <w:numId w:val="0"/>
        </w:numPr>
        <w:ind w:left="1446" w:hanging="1304"/>
        <w:rPr>
          <w:rFonts w:ascii="Arial" w:hAnsi="Arial" w:cs="Arial"/>
          <w:sz w:val="21"/>
          <w:szCs w:val="21"/>
          <w:lang w:val="en-GB"/>
        </w:rPr>
      </w:pPr>
    </w:p>
    <w:p w14:paraId="3623C187" w14:textId="77777777" w:rsidR="00591EC6" w:rsidRPr="000B536A" w:rsidRDefault="00591EC6" w:rsidP="006B2C58">
      <w:pPr>
        <w:rPr>
          <w:rFonts w:ascii="Arial" w:eastAsiaTheme="minorEastAsia" w:hAnsi="Arial" w:cs="Arial"/>
          <w:sz w:val="21"/>
          <w:szCs w:val="21"/>
        </w:rPr>
      </w:pPr>
    </w:p>
    <w:p w14:paraId="495695F2" w14:textId="41AB8E47" w:rsidR="00E74656" w:rsidRPr="00192C14" w:rsidRDefault="00675DBE" w:rsidP="006B2C58">
      <w:pPr>
        <w:rPr>
          <w:rFonts w:ascii="Arial" w:eastAsiaTheme="minorEastAsia" w:hAnsi="Arial" w:cs="Arial"/>
          <w:sz w:val="21"/>
          <w:szCs w:val="21"/>
        </w:rPr>
      </w:pPr>
      <w:r w:rsidRPr="00192C14">
        <w:rPr>
          <w:rFonts w:ascii="Arial" w:eastAsiaTheme="minorEastAsia" w:hAnsi="Arial" w:cs="Arial"/>
          <w:sz w:val="21"/>
          <w:szCs w:val="21"/>
        </w:rPr>
        <w:t xml:space="preserve">From a given LCG configured with the new BS table, </w:t>
      </w:r>
      <w:r w:rsidR="00523907">
        <w:rPr>
          <w:rFonts w:ascii="Arial" w:eastAsiaTheme="minorEastAsia" w:hAnsi="Arial" w:cs="Arial"/>
          <w:sz w:val="21"/>
          <w:szCs w:val="21"/>
        </w:rPr>
        <w:t xml:space="preserve">it </w:t>
      </w:r>
      <w:r w:rsidR="000676D3" w:rsidRPr="00192C14">
        <w:rPr>
          <w:rFonts w:ascii="Arial" w:eastAsiaTheme="minorEastAsia" w:hAnsi="Arial" w:cs="Arial"/>
          <w:sz w:val="21"/>
          <w:szCs w:val="21"/>
        </w:rPr>
        <w:t xml:space="preserve">is still possible </w:t>
      </w:r>
      <w:r w:rsidRPr="00192C14">
        <w:rPr>
          <w:rFonts w:ascii="Arial" w:eastAsiaTheme="minorEastAsia" w:hAnsi="Arial" w:cs="Arial"/>
          <w:sz w:val="21"/>
          <w:szCs w:val="21"/>
        </w:rPr>
        <w:t xml:space="preserve">that </w:t>
      </w:r>
      <w:r w:rsidR="000676D3" w:rsidRPr="00192C14">
        <w:rPr>
          <w:rFonts w:ascii="Arial" w:eastAsiaTheme="minorEastAsia" w:hAnsi="Arial" w:cs="Arial"/>
          <w:sz w:val="21"/>
          <w:szCs w:val="21"/>
        </w:rPr>
        <w:t>the buffer size corresponding to this LC</w:t>
      </w:r>
      <w:r w:rsidR="00523907">
        <w:rPr>
          <w:rFonts w:ascii="Arial" w:eastAsiaTheme="minorEastAsia" w:hAnsi="Arial" w:cs="Arial"/>
          <w:sz w:val="21"/>
          <w:szCs w:val="21"/>
        </w:rPr>
        <w:t>G</w:t>
      </w:r>
      <w:r w:rsidR="000676D3" w:rsidRPr="00192C14">
        <w:rPr>
          <w:rFonts w:ascii="Arial" w:eastAsiaTheme="minorEastAsia" w:hAnsi="Arial" w:cs="Arial"/>
          <w:sz w:val="21"/>
          <w:szCs w:val="21"/>
        </w:rPr>
        <w:t xml:space="preserve"> </w:t>
      </w:r>
      <w:r w:rsidRPr="00192C14">
        <w:rPr>
          <w:rFonts w:ascii="Arial" w:eastAsiaTheme="minorEastAsia" w:hAnsi="Arial" w:cs="Arial"/>
          <w:sz w:val="21"/>
          <w:szCs w:val="21"/>
        </w:rPr>
        <w:t xml:space="preserve">at some point of time, </w:t>
      </w:r>
      <w:r w:rsidR="000676D3" w:rsidRPr="00192C14">
        <w:rPr>
          <w:rFonts w:ascii="Arial" w:eastAsiaTheme="minorEastAsia" w:hAnsi="Arial" w:cs="Arial"/>
          <w:sz w:val="21"/>
          <w:szCs w:val="21"/>
        </w:rPr>
        <w:t>is small, e.g., when only PDCP/RLC control PDU is in buffer or when most of buffered data has been scheduled away.</w:t>
      </w:r>
      <w:r w:rsidR="0071259C" w:rsidRPr="00192C14">
        <w:rPr>
          <w:rFonts w:ascii="Arial" w:eastAsiaTheme="minorEastAsia" w:hAnsi="Arial" w:cs="Arial"/>
          <w:sz w:val="21"/>
          <w:szCs w:val="21"/>
        </w:rPr>
        <w:t xml:space="preserve"> </w:t>
      </w:r>
      <w:r w:rsidR="00600CCE" w:rsidRPr="00192C14">
        <w:rPr>
          <w:rFonts w:ascii="Arial" w:eastAsiaTheme="minorEastAsia" w:hAnsi="Arial" w:cs="Arial"/>
          <w:sz w:val="21"/>
          <w:szCs w:val="21"/>
        </w:rPr>
        <w:t>When the buffered da</w:t>
      </w:r>
      <w:r w:rsidR="0003434B" w:rsidRPr="00192C14">
        <w:rPr>
          <w:rFonts w:ascii="Arial" w:eastAsiaTheme="minorEastAsia" w:hAnsi="Arial" w:cs="Arial"/>
          <w:sz w:val="21"/>
          <w:szCs w:val="21"/>
        </w:rPr>
        <w:t xml:space="preserve">ta is small, </w:t>
      </w:r>
      <w:r w:rsidR="00BC05D5" w:rsidRPr="00192C14">
        <w:rPr>
          <w:rFonts w:ascii="Arial" w:eastAsiaTheme="minorEastAsia" w:hAnsi="Arial" w:cs="Arial"/>
          <w:sz w:val="21"/>
          <w:szCs w:val="21"/>
        </w:rPr>
        <w:t xml:space="preserve">precise BS information is very important for </w:t>
      </w:r>
      <w:proofErr w:type="spellStart"/>
      <w:r w:rsidR="00BC05D5" w:rsidRPr="00192C14">
        <w:rPr>
          <w:rFonts w:ascii="Arial" w:eastAsiaTheme="minorEastAsia" w:hAnsi="Arial" w:cs="Arial"/>
          <w:sz w:val="21"/>
          <w:szCs w:val="21"/>
        </w:rPr>
        <w:t>gNB</w:t>
      </w:r>
      <w:proofErr w:type="spellEnd"/>
      <w:r w:rsidR="00BC05D5" w:rsidRPr="00192C14">
        <w:rPr>
          <w:rFonts w:ascii="Arial" w:eastAsiaTheme="minorEastAsia" w:hAnsi="Arial" w:cs="Arial"/>
          <w:sz w:val="21"/>
          <w:szCs w:val="21"/>
        </w:rPr>
        <w:t xml:space="preserve"> in order to </w:t>
      </w:r>
      <w:r w:rsidR="008E3267" w:rsidRPr="00192C14">
        <w:rPr>
          <w:rFonts w:ascii="Arial" w:eastAsiaTheme="minorEastAsia" w:hAnsi="Arial" w:cs="Arial"/>
          <w:sz w:val="21"/>
          <w:szCs w:val="21"/>
        </w:rPr>
        <w:t xml:space="preserve">schedule a right size of UL grant. </w:t>
      </w:r>
      <w:r w:rsidR="00B62F48" w:rsidRPr="00192C14">
        <w:rPr>
          <w:rFonts w:ascii="Arial" w:eastAsiaTheme="minorEastAsia" w:hAnsi="Arial" w:cs="Arial"/>
          <w:sz w:val="21"/>
          <w:szCs w:val="21"/>
        </w:rPr>
        <w:t>Falling back to use</w:t>
      </w:r>
      <w:r w:rsidR="00896AB6" w:rsidRPr="00192C14">
        <w:rPr>
          <w:rFonts w:ascii="Arial" w:eastAsiaTheme="minorEastAsia" w:hAnsi="Arial" w:cs="Arial"/>
          <w:sz w:val="21"/>
          <w:szCs w:val="21"/>
        </w:rPr>
        <w:t xml:space="preserve"> legacy BS</w:t>
      </w:r>
      <w:r w:rsidR="00D70B88">
        <w:rPr>
          <w:rFonts w:ascii="Arial" w:eastAsiaTheme="minorEastAsia" w:hAnsi="Arial" w:cs="Arial"/>
          <w:sz w:val="21"/>
          <w:szCs w:val="21"/>
        </w:rPr>
        <w:t xml:space="preserve"> table </w:t>
      </w:r>
      <w:r w:rsidR="00B62F48" w:rsidRPr="00192C14">
        <w:rPr>
          <w:rFonts w:ascii="Arial" w:eastAsiaTheme="minorEastAsia" w:hAnsi="Arial" w:cs="Arial"/>
          <w:sz w:val="21"/>
          <w:szCs w:val="21"/>
        </w:rPr>
        <w:t xml:space="preserve">would be preferable. </w:t>
      </w:r>
      <w:r w:rsidR="00757B33">
        <w:rPr>
          <w:rFonts w:ascii="Arial" w:eastAsiaTheme="minorEastAsia" w:hAnsi="Arial" w:cs="Arial"/>
          <w:sz w:val="21"/>
          <w:szCs w:val="21"/>
        </w:rPr>
        <w:t>Moreover, the new BSR table only cover</w:t>
      </w:r>
      <w:r w:rsidR="00D70B88">
        <w:rPr>
          <w:rFonts w:ascii="Arial" w:eastAsiaTheme="minorEastAsia" w:hAnsi="Arial" w:cs="Arial"/>
          <w:sz w:val="21"/>
          <w:szCs w:val="21"/>
        </w:rPr>
        <w:t>s</w:t>
      </w:r>
      <w:r w:rsidR="00757B33">
        <w:rPr>
          <w:rFonts w:ascii="Arial" w:eastAsiaTheme="minorEastAsia" w:hAnsi="Arial" w:cs="Arial"/>
          <w:sz w:val="21"/>
          <w:szCs w:val="21"/>
        </w:rPr>
        <w:t xml:space="preserve"> a certain BS range, the buffer size may fall out of the new BS table coverage.</w:t>
      </w:r>
    </w:p>
    <w:p w14:paraId="72A73FA5" w14:textId="77777777" w:rsidR="00E74656" w:rsidRPr="00192C14" w:rsidRDefault="00E74656" w:rsidP="006B2C58">
      <w:pPr>
        <w:rPr>
          <w:rFonts w:ascii="Arial" w:eastAsiaTheme="minorEastAsia" w:hAnsi="Arial" w:cs="Arial"/>
          <w:sz w:val="21"/>
          <w:szCs w:val="21"/>
        </w:rPr>
      </w:pPr>
    </w:p>
    <w:p w14:paraId="11AD494F" w14:textId="77777777" w:rsidR="001F411B" w:rsidRDefault="001F411B" w:rsidP="001F411B">
      <w:pPr>
        <w:pStyle w:val="Proposal"/>
        <w:numPr>
          <w:ilvl w:val="0"/>
          <w:numId w:val="0"/>
        </w:numPr>
        <w:ind w:left="1446" w:hanging="1304"/>
        <w:rPr>
          <w:rFonts w:ascii="Arial" w:hAnsi="Arial" w:cs="Arial"/>
          <w:sz w:val="21"/>
          <w:szCs w:val="21"/>
          <w:lang w:val="en-GB"/>
        </w:rPr>
      </w:pPr>
    </w:p>
    <w:p w14:paraId="3FE22774" w14:textId="37214BAD" w:rsidR="001F411B" w:rsidRPr="00192C14" w:rsidRDefault="001F411B" w:rsidP="001F411B">
      <w:pPr>
        <w:pStyle w:val="Proposal"/>
        <w:numPr>
          <w:ilvl w:val="0"/>
          <w:numId w:val="0"/>
        </w:numPr>
        <w:ind w:left="1446" w:hanging="1304"/>
        <w:rPr>
          <w:rFonts w:ascii="Arial" w:hAnsi="Arial" w:cs="Arial"/>
          <w:sz w:val="21"/>
          <w:szCs w:val="21"/>
          <w:lang w:val="en-GB"/>
        </w:rPr>
      </w:pPr>
      <w:r>
        <w:rPr>
          <w:rFonts w:ascii="Arial" w:hAnsi="Arial" w:cs="Arial"/>
          <w:sz w:val="21"/>
          <w:szCs w:val="21"/>
          <w:lang w:val="en-GB"/>
        </w:rPr>
        <w:t>Observation 2: UE should</w:t>
      </w:r>
      <w:r w:rsidRPr="00192C14">
        <w:rPr>
          <w:rFonts w:ascii="Arial" w:hAnsi="Arial" w:cs="Arial"/>
          <w:sz w:val="21"/>
          <w:szCs w:val="21"/>
          <w:lang w:val="en-GB"/>
        </w:rPr>
        <w:t xml:space="preserve"> be able to </w:t>
      </w:r>
      <w:r>
        <w:rPr>
          <w:rFonts w:ascii="Arial" w:hAnsi="Arial" w:cs="Arial"/>
          <w:sz w:val="21"/>
          <w:szCs w:val="21"/>
          <w:lang w:val="en-GB"/>
        </w:rPr>
        <w:t xml:space="preserve">fall </w:t>
      </w:r>
      <w:r w:rsidR="008854C1">
        <w:rPr>
          <w:rFonts w:ascii="Arial" w:hAnsi="Arial" w:cs="Arial"/>
          <w:sz w:val="21"/>
          <w:szCs w:val="21"/>
          <w:lang w:val="en-GB"/>
        </w:rPr>
        <w:t>back to</w:t>
      </w:r>
      <w:r w:rsidR="008854C1" w:rsidRPr="00192C14">
        <w:rPr>
          <w:rFonts w:ascii="Arial" w:hAnsi="Arial" w:cs="Arial"/>
          <w:sz w:val="21"/>
          <w:szCs w:val="21"/>
          <w:lang w:val="en-GB"/>
        </w:rPr>
        <w:t xml:space="preserve"> </w:t>
      </w:r>
      <w:r w:rsidRPr="00192C14">
        <w:rPr>
          <w:rFonts w:ascii="Arial" w:hAnsi="Arial" w:cs="Arial"/>
          <w:sz w:val="21"/>
          <w:szCs w:val="21"/>
          <w:lang w:val="en-GB"/>
        </w:rPr>
        <w:t xml:space="preserve">legacy BS table(s) </w:t>
      </w:r>
      <w:r>
        <w:rPr>
          <w:rFonts w:ascii="Arial" w:hAnsi="Arial" w:cs="Arial"/>
          <w:sz w:val="21"/>
          <w:szCs w:val="21"/>
          <w:lang w:val="en-GB"/>
        </w:rPr>
        <w:t xml:space="preserve">for a LCG which is configured/enabled with new BS table </w:t>
      </w:r>
      <w:r w:rsidRPr="00192C14">
        <w:rPr>
          <w:rFonts w:ascii="Arial" w:hAnsi="Arial" w:cs="Arial"/>
          <w:sz w:val="21"/>
          <w:szCs w:val="21"/>
          <w:lang w:val="en-GB"/>
        </w:rPr>
        <w:t xml:space="preserve">(e.g., </w:t>
      </w:r>
      <w:r>
        <w:rPr>
          <w:rFonts w:ascii="Arial" w:hAnsi="Arial" w:cs="Arial"/>
          <w:sz w:val="21"/>
          <w:szCs w:val="21"/>
          <w:lang w:val="en-GB"/>
        </w:rPr>
        <w:t>in case the</w:t>
      </w:r>
      <w:r w:rsidRPr="00192C14">
        <w:rPr>
          <w:rFonts w:ascii="Arial" w:hAnsi="Arial" w:cs="Arial"/>
          <w:sz w:val="21"/>
          <w:szCs w:val="21"/>
          <w:lang w:val="en-GB"/>
        </w:rPr>
        <w:t xml:space="preserve"> buffer size become</w:t>
      </w:r>
      <w:r w:rsidR="008854C1">
        <w:rPr>
          <w:rFonts w:ascii="Arial" w:hAnsi="Arial" w:cs="Arial"/>
          <w:sz w:val="21"/>
          <w:szCs w:val="21"/>
          <w:lang w:val="en-GB"/>
        </w:rPr>
        <w:t>s</w:t>
      </w:r>
      <w:r w:rsidRPr="00192C14">
        <w:rPr>
          <w:rFonts w:ascii="Arial" w:hAnsi="Arial" w:cs="Arial"/>
          <w:sz w:val="21"/>
          <w:szCs w:val="21"/>
          <w:lang w:val="en-GB"/>
        </w:rPr>
        <w:t xml:space="preserve"> small after being scheduled)</w:t>
      </w:r>
    </w:p>
    <w:p w14:paraId="7BA607D0" w14:textId="27A08567" w:rsidR="00E24687" w:rsidRPr="000B536A" w:rsidRDefault="00E24687" w:rsidP="00672B2F">
      <w:pPr>
        <w:snapToGrid w:val="0"/>
        <w:rPr>
          <w:rFonts w:ascii="Arial" w:eastAsia="DengXian" w:hAnsi="Arial" w:cs="Arial"/>
          <w:sz w:val="21"/>
          <w:szCs w:val="21"/>
        </w:rPr>
      </w:pPr>
    </w:p>
    <w:p w14:paraId="31B660BF" w14:textId="13AFBA7B" w:rsidR="009D3E80" w:rsidRDefault="00796316" w:rsidP="009D3E80">
      <w:pPr>
        <w:rPr>
          <w:rFonts w:ascii="Arial" w:eastAsiaTheme="minorEastAsia" w:hAnsi="Arial" w:cs="Arial"/>
          <w:sz w:val="21"/>
          <w:szCs w:val="21"/>
        </w:rPr>
      </w:pPr>
      <w:r>
        <w:rPr>
          <w:rFonts w:ascii="Arial" w:eastAsiaTheme="minorEastAsia" w:hAnsi="Arial" w:cs="Arial"/>
          <w:sz w:val="21"/>
          <w:szCs w:val="21"/>
        </w:rPr>
        <w:t xml:space="preserve">hence </w:t>
      </w:r>
      <w:r w:rsidR="00416CF8">
        <w:rPr>
          <w:rFonts w:ascii="Arial" w:eastAsiaTheme="minorEastAsia" w:hAnsi="Arial" w:cs="Arial"/>
          <w:sz w:val="21"/>
          <w:szCs w:val="21"/>
        </w:rPr>
        <w:t>it is not enough for UE</w:t>
      </w:r>
      <w:r w:rsidR="00453AA3" w:rsidRPr="00453AA3">
        <w:rPr>
          <w:rFonts w:ascii="Arial" w:eastAsiaTheme="minorEastAsia" w:hAnsi="Arial" w:cs="Arial"/>
          <w:sz w:val="21"/>
          <w:szCs w:val="21"/>
        </w:rPr>
        <w:t xml:space="preserve"> </w:t>
      </w:r>
      <w:r w:rsidR="00416CF8">
        <w:rPr>
          <w:rFonts w:ascii="Arial" w:eastAsiaTheme="minorEastAsia" w:hAnsi="Arial" w:cs="Arial"/>
          <w:sz w:val="21"/>
          <w:szCs w:val="21"/>
        </w:rPr>
        <w:t xml:space="preserve">always </w:t>
      </w:r>
      <w:r w:rsidR="00453AA3" w:rsidRPr="00453AA3">
        <w:rPr>
          <w:rFonts w:ascii="Arial" w:eastAsiaTheme="minorEastAsia" w:hAnsi="Arial" w:cs="Arial"/>
          <w:sz w:val="21"/>
          <w:szCs w:val="21"/>
        </w:rPr>
        <w:t xml:space="preserve">use </w:t>
      </w:r>
      <w:r w:rsidR="00453AA3">
        <w:rPr>
          <w:rFonts w:ascii="Arial" w:eastAsiaTheme="minorEastAsia" w:hAnsi="Arial" w:cs="Arial"/>
          <w:sz w:val="21"/>
          <w:szCs w:val="21"/>
        </w:rPr>
        <w:t>new</w:t>
      </w:r>
      <w:r w:rsidR="00453AA3" w:rsidRPr="00453AA3">
        <w:rPr>
          <w:rFonts w:ascii="Arial" w:eastAsiaTheme="minorEastAsia" w:hAnsi="Arial" w:cs="Arial"/>
          <w:sz w:val="21"/>
          <w:szCs w:val="21"/>
        </w:rPr>
        <w:t xml:space="preserve"> or </w:t>
      </w:r>
      <w:r w:rsidR="00453AA3">
        <w:rPr>
          <w:rFonts w:ascii="Arial" w:eastAsiaTheme="minorEastAsia" w:hAnsi="Arial" w:cs="Arial"/>
          <w:sz w:val="21"/>
          <w:szCs w:val="21"/>
        </w:rPr>
        <w:t>legacy</w:t>
      </w:r>
      <w:r w:rsidR="00453AA3" w:rsidRPr="00453AA3">
        <w:rPr>
          <w:rFonts w:ascii="Arial" w:eastAsiaTheme="minorEastAsia" w:hAnsi="Arial" w:cs="Arial"/>
          <w:sz w:val="21"/>
          <w:szCs w:val="21"/>
        </w:rPr>
        <w:t xml:space="preserve"> BS table</w:t>
      </w:r>
      <w:r w:rsidR="00416CF8">
        <w:rPr>
          <w:rFonts w:ascii="Arial" w:eastAsiaTheme="minorEastAsia" w:hAnsi="Arial" w:cs="Arial"/>
          <w:sz w:val="21"/>
          <w:szCs w:val="21"/>
        </w:rPr>
        <w:t xml:space="preserve"> based on NW RRC configuration</w:t>
      </w:r>
      <w:r w:rsidR="00453AA3">
        <w:rPr>
          <w:rFonts w:ascii="Arial" w:eastAsiaTheme="minorEastAsia" w:hAnsi="Arial" w:cs="Arial"/>
          <w:sz w:val="21"/>
          <w:szCs w:val="21"/>
        </w:rPr>
        <w:t>, it would be better</w:t>
      </w:r>
      <w:r w:rsidR="009D3E80">
        <w:rPr>
          <w:rFonts w:ascii="Arial" w:eastAsiaTheme="minorEastAsia" w:hAnsi="Arial" w:cs="Arial"/>
          <w:sz w:val="21"/>
          <w:szCs w:val="21"/>
        </w:rPr>
        <w:t xml:space="preserve">: </w:t>
      </w:r>
    </w:p>
    <w:p w14:paraId="0BE6BE00" w14:textId="6CC7248C" w:rsidR="009D3E80" w:rsidRPr="009D3E80" w:rsidRDefault="009D3E80" w:rsidP="002D3733">
      <w:pPr>
        <w:pStyle w:val="ListParagraph"/>
        <w:numPr>
          <w:ilvl w:val="0"/>
          <w:numId w:val="19"/>
        </w:numPr>
        <w:rPr>
          <w:rFonts w:ascii="Arial" w:eastAsiaTheme="minorEastAsia" w:hAnsi="Arial" w:cs="Arial"/>
          <w:sz w:val="21"/>
          <w:szCs w:val="21"/>
        </w:rPr>
      </w:pPr>
      <w:r w:rsidRPr="009D3E80">
        <w:rPr>
          <w:rFonts w:ascii="Arial" w:eastAsiaTheme="minorEastAsia" w:hAnsi="Arial" w:cs="Arial"/>
          <w:sz w:val="21"/>
          <w:szCs w:val="21"/>
        </w:rPr>
        <w:t xml:space="preserve">When the buffer size is </w:t>
      </w:r>
      <w:r>
        <w:rPr>
          <w:rFonts w:ascii="Arial" w:eastAsiaTheme="minorEastAsia" w:hAnsi="Arial" w:cs="Arial"/>
          <w:sz w:val="21"/>
          <w:szCs w:val="21"/>
          <w:lang w:val="en-GB"/>
        </w:rPr>
        <w:t>in (min, max)</w:t>
      </w:r>
      <w:r w:rsidR="005D5C8D">
        <w:rPr>
          <w:rFonts w:ascii="Arial" w:eastAsiaTheme="minorEastAsia" w:hAnsi="Arial" w:cs="Arial"/>
          <w:sz w:val="21"/>
          <w:szCs w:val="21"/>
          <w:lang w:val="en-GB"/>
        </w:rPr>
        <w:t xml:space="preserve"> of the new BS table</w:t>
      </w:r>
      <w:r w:rsidRPr="009D3E80">
        <w:rPr>
          <w:rFonts w:ascii="Arial" w:eastAsiaTheme="minorEastAsia" w:hAnsi="Arial" w:cs="Arial"/>
          <w:sz w:val="21"/>
          <w:szCs w:val="21"/>
        </w:rPr>
        <w:t xml:space="preserve">, </w:t>
      </w:r>
      <w:r>
        <w:rPr>
          <w:rFonts w:ascii="Arial" w:eastAsiaTheme="minorEastAsia" w:hAnsi="Arial" w:cs="Arial"/>
          <w:sz w:val="21"/>
          <w:szCs w:val="21"/>
          <w:lang w:val="en-GB"/>
        </w:rPr>
        <w:t xml:space="preserve">use </w:t>
      </w:r>
      <w:r w:rsidRPr="009D3E80">
        <w:rPr>
          <w:rFonts w:ascii="Arial" w:eastAsiaTheme="minorEastAsia" w:hAnsi="Arial" w:cs="Arial"/>
          <w:sz w:val="21"/>
          <w:szCs w:val="21"/>
        </w:rPr>
        <w:t xml:space="preserve">new BS table </w:t>
      </w:r>
      <w:r>
        <w:rPr>
          <w:rFonts w:ascii="Arial" w:eastAsiaTheme="minorEastAsia" w:hAnsi="Arial" w:cs="Arial"/>
          <w:sz w:val="21"/>
          <w:szCs w:val="21"/>
          <w:lang w:val="en-GB"/>
        </w:rPr>
        <w:t xml:space="preserve">which </w:t>
      </w:r>
      <w:r w:rsidRPr="009D3E80">
        <w:rPr>
          <w:rFonts w:ascii="Arial" w:eastAsiaTheme="minorEastAsia" w:hAnsi="Arial" w:cs="Arial"/>
          <w:sz w:val="21"/>
          <w:szCs w:val="21"/>
        </w:rPr>
        <w:t xml:space="preserve">provides </w:t>
      </w:r>
      <w:r>
        <w:rPr>
          <w:rFonts w:ascii="Arial" w:eastAsiaTheme="minorEastAsia" w:hAnsi="Arial" w:cs="Arial"/>
          <w:sz w:val="21"/>
          <w:szCs w:val="21"/>
          <w:lang w:val="en-GB"/>
        </w:rPr>
        <w:t xml:space="preserve">more </w:t>
      </w:r>
      <w:r w:rsidRPr="009D3E80">
        <w:rPr>
          <w:rFonts w:ascii="Arial" w:eastAsiaTheme="minorEastAsia" w:hAnsi="Arial" w:cs="Arial"/>
          <w:sz w:val="21"/>
          <w:szCs w:val="21"/>
        </w:rPr>
        <w:t>precise buffer size</w:t>
      </w:r>
    </w:p>
    <w:p w14:paraId="764F5844" w14:textId="624B0602" w:rsidR="00E67974" w:rsidRPr="009D3E80" w:rsidRDefault="009D3E80" w:rsidP="002D3733">
      <w:pPr>
        <w:pStyle w:val="ListParagraph"/>
        <w:numPr>
          <w:ilvl w:val="0"/>
          <w:numId w:val="19"/>
        </w:numPr>
        <w:rPr>
          <w:rFonts w:ascii="Arial" w:eastAsiaTheme="minorEastAsia" w:hAnsi="Arial" w:cs="Arial"/>
          <w:sz w:val="21"/>
          <w:szCs w:val="21"/>
          <w:lang w:val="en-GB"/>
        </w:rPr>
      </w:pPr>
      <w:r w:rsidRPr="009D3E80">
        <w:rPr>
          <w:rFonts w:ascii="Arial" w:eastAsiaTheme="minorEastAsia" w:hAnsi="Arial" w:cs="Arial"/>
          <w:sz w:val="21"/>
          <w:szCs w:val="21"/>
        </w:rPr>
        <w:t xml:space="preserve">When the buffer size is </w:t>
      </w:r>
      <w:r>
        <w:rPr>
          <w:rFonts w:ascii="Arial" w:eastAsiaTheme="minorEastAsia" w:hAnsi="Arial" w:cs="Arial"/>
          <w:sz w:val="21"/>
          <w:szCs w:val="21"/>
          <w:lang w:val="en-GB"/>
        </w:rPr>
        <w:t>out of (min, max)</w:t>
      </w:r>
      <w:r w:rsidR="005D5C8D" w:rsidRPr="005D5C8D">
        <w:rPr>
          <w:rFonts w:ascii="Arial" w:eastAsiaTheme="minorEastAsia" w:hAnsi="Arial" w:cs="Arial"/>
          <w:sz w:val="21"/>
          <w:szCs w:val="21"/>
          <w:lang w:val="en-GB"/>
        </w:rPr>
        <w:t xml:space="preserve"> </w:t>
      </w:r>
      <w:r w:rsidR="005D5C8D">
        <w:rPr>
          <w:rFonts w:ascii="Arial" w:eastAsiaTheme="minorEastAsia" w:hAnsi="Arial" w:cs="Arial"/>
          <w:sz w:val="21"/>
          <w:szCs w:val="21"/>
          <w:lang w:val="en-GB"/>
        </w:rPr>
        <w:t>of the new BS table</w:t>
      </w:r>
      <w:r w:rsidRPr="009D3E80">
        <w:rPr>
          <w:rFonts w:ascii="Arial" w:eastAsiaTheme="minorEastAsia" w:hAnsi="Arial" w:cs="Arial"/>
          <w:sz w:val="21"/>
          <w:szCs w:val="21"/>
        </w:rPr>
        <w:t xml:space="preserve">, </w:t>
      </w:r>
      <w:r>
        <w:rPr>
          <w:rFonts w:ascii="Arial" w:eastAsiaTheme="minorEastAsia" w:hAnsi="Arial" w:cs="Arial"/>
          <w:sz w:val="21"/>
          <w:szCs w:val="21"/>
          <w:lang w:val="en-GB"/>
        </w:rPr>
        <w:t xml:space="preserve">use </w:t>
      </w:r>
      <w:r w:rsidRPr="009D3E80">
        <w:rPr>
          <w:rFonts w:ascii="Arial" w:eastAsiaTheme="minorEastAsia" w:hAnsi="Arial" w:cs="Arial"/>
          <w:sz w:val="21"/>
          <w:szCs w:val="21"/>
        </w:rPr>
        <w:t>legacy BS table(s)</w:t>
      </w:r>
      <w:r>
        <w:rPr>
          <w:rFonts w:ascii="Arial" w:eastAsiaTheme="minorEastAsia" w:hAnsi="Arial" w:cs="Arial"/>
          <w:sz w:val="21"/>
          <w:szCs w:val="21"/>
          <w:lang w:val="en-GB"/>
        </w:rPr>
        <w:t xml:space="preserve"> </w:t>
      </w:r>
    </w:p>
    <w:p w14:paraId="1BA3B93E" w14:textId="2F3C4252" w:rsidR="00942C3B" w:rsidRDefault="00942C3B" w:rsidP="00672B2F">
      <w:pPr>
        <w:snapToGrid w:val="0"/>
        <w:rPr>
          <w:rFonts w:ascii="Arial" w:eastAsia="DengXian" w:hAnsi="Arial" w:cs="Arial"/>
          <w:sz w:val="21"/>
          <w:szCs w:val="21"/>
        </w:rPr>
      </w:pPr>
    </w:p>
    <w:p w14:paraId="7D4E6D29" w14:textId="2AE1BE9D" w:rsidR="00B45656" w:rsidRDefault="004004AD" w:rsidP="00B45656">
      <w:pPr>
        <w:snapToGrid w:val="0"/>
        <w:rPr>
          <w:rFonts w:ascii="Arial" w:eastAsia="DengXian" w:hAnsi="Arial" w:cs="Arial"/>
          <w:sz w:val="21"/>
          <w:szCs w:val="21"/>
        </w:rPr>
      </w:pPr>
      <w:r>
        <w:rPr>
          <w:rFonts w:ascii="Arial" w:eastAsia="DengXian" w:hAnsi="Arial" w:cs="Arial"/>
          <w:sz w:val="21"/>
          <w:szCs w:val="21"/>
        </w:rPr>
        <w:t xml:space="preserve">To support this dynamic BS table switch, table indication should be introduced in BSR MAC CE. </w:t>
      </w:r>
      <w:r w:rsidR="00B45656">
        <w:rPr>
          <w:rFonts w:ascii="Arial" w:eastAsia="DengXian" w:hAnsi="Arial" w:cs="Arial"/>
          <w:sz w:val="21"/>
          <w:szCs w:val="21"/>
        </w:rPr>
        <w:t xml:space="preserve">Moreover </w:t>
      </w:r>
      <w:r w:rsidR="00B45656" w:rsidRPr="005622E1">
        <w:rPr>
          <w:rFonts w:ascii="Arial" w:eastAsia="DengXian" w:hAnsi="Arial" w:cs="Arial"/>
          <w:sz w:val="21"/>
          <w:szCs w:val="21"/>
        </w:rPr>
        <w:t xml:space="preserve">there </w:t>
      </w:r>
      <w:r w:rsidR="00B45656">
        <w:rPr>
          <w:rFonts w:ascii="Arial" w:eastAsia="DengXian" w:hAnsi="Arial" w:cs="Arial"/>
          <w:sz w:val="21"/>
          <w:szCs w:val="21"/>
        </w:rPr>
        <w:t>might</w:t>
      </w:r>
      <w:r w:rsidR="00B45656" w:rsidRPr="005622E1">
        <w:rPr>
          <w:rFonts w:ascii="Arial" w:eastAsia="DengXian" w:hAnsi="Arial" w:cs="Arial"/>
          <w:sz w:val="21"/>
          <w:szCs w:val="21"/>
        </w:rPr>
        <w:t xml:space="preserve"> be some uncertain period between the reconfiguration message and the reflection of the received new configuration. If this uncertain period may exist for this new BSR mechanism, the BS table indication will be useful</w:t>
      </w:r>
      <w:r w:rsidR="00B45656">
        <w:rPr>
          <w:rFonts w:ascii="Arial" w:eastAsia="DengXian" w:hAnsi="Arial" w:cs="Arial"/>
          <w:sz w:val="21"/>
          <w:szCs w:val="21"/>
        </w:rPr>
        <w:t xml:space="preserve">. Hence, </w:t>
      </w:r>
      <w:r w:rsidR="00B45656" w:rsidRPr="00CB1239">
        <w:rPr>
          <w:rFonts w:ascii="Arial" w:eastAsia="DengXian" w:hAnsi="Arial" w:cs="Arial"/>
          <w:sz w:val="21"/>
          <w:szCs w:val="21"/>
        </w:rPr>
        <w:t>It is</w:t>
      </w:r>
      <w:r w:rsidR="00B45656">
        <w:rPr>
          <w:rFonts w:ascii="Arial" w:eastAsia="DengXian" w:hAnsi="Arial" w:cs="Arial"/>
          <w:sz w:val="21"/>
          <w:szCs w:val="21"/>
        </w:rPr>
        <w:t xml:space="preserve"> proposed: </w:t>
      </w:r>
    </w:p>
    <w:p w14:paraId="7F7B5FDB" w14:textId="77777777" w:rsidR="00B45656" w:rsidRPr="00B45656" w:rsidRDefault="00B45656" w:rsidP="00B45656">
      <w:pPr>
        <w:pStyle w:val="Proposal"/>
      </w:pPr>
      <w:r w:rsidRPr="00B45656">
        <w:t>Introduce BS table indication in new BSR MAC CE</w:t>
      </w:r>
    </w:p>
    <w:p w14:paraId="54D80D19" w14:textId="77777777" w:rsidR="00B45656" w:rsidRPr="00CB1239" w:rsidRDefault="00B45656" w:rsidP="00B45656">
      <w:pPr>
        <w:snapToGrid w:val="0"/>
        <w:rPr>
          <w:rFonts w:ascii="Arial" w:eastAsia="DengXian" w:hAnsi="Arial" w:cs="Arial"/>
          <w:sz w:val="21"/>
          <w:szCs w:val="21"/>
        </w:rPr>
      </w:pPr>
    </w:p>
    <w:p w14:paraId="373FBFCB" w14:textId="01C3D907" w:rsidR="00F3755A" w:rsidRPr="00B60B5E" w:rsidRDefault="00E613D6" w:rsidP="00672B2F">
      <w:pPr>
        <w:snapToGrid w:val="0"/>
        <w:rPr>
          <w:rFonts w:ascii="Arial" w:eastAsia="DengXian" w:hAnsi="Arial" w:cs="Arial"/>
          <w:sz w:val="21"/>
          <w:szCs w:val="21"/>
        </w:rPr>
      </w:pPr>
      <w:r w:rsidRPr="00AE5F5D">
        <w:rPr>
          <w:rFonts w:ascii="Arial" w:eastAsiaTheme="minorEastAsia" w:hAnsi="Arial" w:cs="Arial"/>
          <w:b/>
          <w:bCs/>
          <w:sz w:val="21"/>
          <w:szCs w:val="21"/>
          <w:u w:val="single"/>
        </w:rPr>
        <w:t>For long or long truncated BSR MAC CE</w:t>
      </w:r>
      <w:r w:rsidRPr="00192C14">
        <w:rPr>
          <w:rFonts w:ascii="Arial" w:eastAsiaTheme="minorEastAsia" w:hAnsi="Arial" w:cs="Arial"/>
          <w:sz w:val="21"/>
          <w:szCs w:val="21"/>
        </w:rPr>
        <w:t xml:space="preserve">, </w:t>
      </w:r>
      <w:r w:rsidR="00B45656">
        <w:rPr>
          <w:rFonts w:ascii="Arial" w:eastAsia="DengXian" w:hAnsi="Arial" w:cs="Arial"/>
          <w:sz w:val="21"/>
          <w:szCs w:val="21"/>
        </w:rPr>
        <w:t xml:space="preserve">in principle, BS table indication would be only needed </w:t>
      </w:r>
      <w:r w:rsidR="00FF0C41">
        <w:rPr>
          <w:rFonts w:ascii="Arial" w:eastAsia="DengXian" w:hAnsi="Arial" w:cs="Arial"/>
          <w:sz w:val="21"/>
          <w:szCs w:val="21"/>
        </w:rPr>
        <w:t xml:space="preserve">for the </w:t>
      </w:r>
      <w:r w:rsidR="00B45656">
        <w:rPr>
          <w:rFonts w:ascii="Arial" w:eastAsia="DengXian" w:hAnsi="Arial" w:cs="Arial"/>
          <w:sz w:val="21"/>
          <w:szCs w:val="21"/>
        </w:rPr>
        <w:t>LCG</w:t>
      </w:r>
      <w:r w:rsidR="00FF0C41">
        <w:rPr>
          <w:rFonts w:ascii="Arial" w:eastAsia="DengXian" w:hAnsi="Arial" w:cs="Arial"/>
          <w:sz w:val="21"/>
          <w:szCs w:val="21"/>
        </w:rPr>
        <w:t>s</w:t>
      </w:r>
      <w:r w:rsidR="00B45656">
        <w:rPr>
          <w:rFonts w:ascii="Arial" w:eastAsia="DengXian" w:hAnsi="Arial" w:cs="Arial"/>
          <w:sz w:val="21"/>
          <w:szCs w:val="21"/>
        </w:rPr>
        <w:t xml:space="preserve"> configured with additional new BSR table, but it is simple just to introduce table indication for every LCG. </w:t>
      </w:r>
      <w:r w:rsidR="00B60B5E">
        <w:rPr>
          <w:rFonts w:ascii="Arial" w:eastAsia="DengXian" w:hAnsi="Arial" w:cs="Arial"/>
          <w:sz w:val="21"/>
          <w:szCs w:val="21"/>
        </w:rPr>
        <w:t xml:space="preserve"> </w:t>
      </w:r>
    </w:p>
    <w:p w14:paraId="1E34A85D" w14:textId="39B63A71" w:rsidR="006E6B87" w:rsidRPr="00192C14" w:rsidRDefault="006E6B87" w:rsidP="00F3755A">
      <w:pPr>
        <w:pStyle w:val="Proposal"/>
        <w:numPr>
          <w:ilvl w:val="0"/>
          <w:numId w:val="0"/>
        </w:numPr>
        <w:jc w:val="center"/>
        <w:rPr>
          <w:rFonts w:ascii="Arial" w:hAnsi="Arial" w:cs="Arial"/>
          <w:sz w:val="21"/>
          <w:szCs w:val="21"/>
        </w:rPr>
      </w:pPr>
    </w:p>
    <w:p w14:paraId="77644DEC" w14:textId="38C7CAD8" w:rsidR="00BE2784" w:rsidRDefault="00BE2784" w:rsidP="00BE2784">
      <w:pPr>
        <w:pStyle w:val="Proposal"/>
        <w:numPr>
          <w:ilvl w:val="0"/>
          <w:numId w:val="0"/>
        </w:numPr>
        <w:rPr>
          <w:sz w:val="20"/>
          <w:szCs w:val="20"/>
        </w:rPr>
      </w:pPr>
    </w:p>
    <w:p w14:paraId="7D75F70B" w14:textId="77777777" w:rsidR="00BE2784" w:rsidRDefault="00BE2784" w:rsidP="00BE2784">
      <w:pPr>
        <w:rPr>
          <w:rFonts w:ascii="Arial" w:eastAsiaTheme="minorEastAsia" w:hAnsi="Arial" w:cs="Arial"/>
          <w:sz w:val="21"/>
          <w:szCs w:val="21"/>
        </w:rPr>
      </w:pPr>
    </w:p>
    <w:p w14:paraId="393FFC00" w14:textId="280CB049" w:rsidR="00290F5B" w:rsidRDefault="00BE2784" w:rsidP="00BE2784">
      <w:pPr>
        <w:rPr>
          <w:rFonts w:ascii="Arial" w:eastAsiaTheme="minorEastAsia" w:hAnsi="Arial" w:cs="Arial"/>
          <w:sz w:val="21"/>
          <w:szCs w:val="21"/>
        </w:rPr>
      </w:pPr>
      <w:r w:rsidRPr="00E54D59">
        <w:rPr>
          <w:rFonts w:ascii="Arial" w:eastAsiaTheme="minorEastAsia" w:hAnsi="Arial" w:cs="Arial"/>
          <w:b/>
          <w:bCs/>
          <w:sz w:val="21"/>
          <w:szCs w:val="21"/>
          <w:u w:val="single"/>
        </w:rPr>
        <w:t>For short or short truncated BSR MAC CE,</w:t>
      </w:r>
      <w:r>
        <w:rPr>
          <w:rFonts w:ascii="Arial" w:eastAsiaTheme="minorEastAsia" w:hAnsi="Arial" w:cs="Arial"/>
          <w:sz w:val="21"/>
          <w:szCs w:val="21"/>
        </w:rPr>
        <w:t xml:space="preserve"> currently, 5bit BS field/table is used</w:t>
      </w:r>
      <w:r w:rsidR="00CC046B">
        <w:rPr>
          <w:rFonts w:ascii="Arial" w:eastAsiaTheme="minorEastAsia" w:hAnsi="Arial" w:cs="Arial"/>
          <w:sz w:val="21"/>
          <w:szCs w:val="21"/>
        </w:rPr>
        <w:t>.</w:t>
      </w:r>
      <w:r>
        <w:rPr>
          <w:rFonts w:ascii="Arial" w:eastAsiaTheme="minorEastAsia" w:hAnsi="Arial" w:cs="Arial"/>
          <w:sz w:val="21"/>
          <w:szCs w:val="21"/>
        </w:rPr>
        <w:t xml:space="preserve"> </w:t>
      </w:r>
      <w:r w:rsidR="00CC046B">
        <w:rPr>
          <w:rFonts w:ascii="Arial" w:eastAsiaTheme="minorEastAsia" w:hAnsi="Arial" w:cs="Arial"/>
          <w:sz w:val="21"/>
          <w:szCs w:val="21"/>
        </w:rPr>
        <w:t>Ho</w:t>
      </w:r>
      <w:r>
        <w:rPr>
          <w:rFonts w:ascii="Arial" w:eastAsiaTheme="minorEastAsia" w:hAnsi="Arial" w:cs="Arial"/>
          <w:sz w:val="21"/>
          <w:szCs w:val="21"/>
        </w:rPr>
        <w:t xml:space="preserve">wever, there </w:t>
      </w:r>
      <w:r w:rsidR="00CC046B">
        <w:rPr>
          <w:rFonts w:ascii="Arial" w:eastAsiaTheme="minorEastAsia" w:hAnsi="Arial" w:cs="Arial"/>
          <w:sz w:val="21"/>
          <w:szCs w:val="21"/>
        </w:rPr>
        <w:t>was</w:t>
      </w:r>
      <w:r>
        <w:rPr>
          <w:rFonts w:ascii="Arial" w:eastAsiaTheme="minorEastAsia" w:hAnsi="Arial" w:cs="Arial"/>
          <w:sz w:val="21"/>
          <w:szCs w:val="21"/>
        </w:rPr>
        <w:t xml:space="preserve"> proposal to also use 8bits field for </w:t>
      </w:r>
      <w:r w:rsidR="008854C1">
        <w:rPr>
          <w:rFonts w:ascii="Arial" w:eastAsiaTheme="minorEastAsia" w:hAnsi="Arial" w:cs="Arial"/>
          <w:sz w:val="21"/>
          <w:szCs w:val="21"/>
        </w:rPr>
        <w:t>finer</w:t>
      </w:r>
      <w:r>
        <w:rPr>
          <w:rFonts w:ascii="Arial" w:eastAsiaTheme="minorEastAsia" w:hAnsi="Arial" w:cs="Arial"/>
          <w:sz w:val="21"/>
          <w:szCs w:val="21"/>
        </w:rPr>
        <w:t xml:space="preserve"> granularity</w:t>
      </w:r>
      <w:r w:rsidR="000B4299">
        <w:rPr>
          <w:rFonts w:ascii="Arial" w:eastAsiaTheme="minorEastAsia" w:hAnsi="Arial" w:cs="Arial"/>
          <w:sz w:val="21"/>
          <w:szCs w:val="21"/>
        </w:rPr>
        <w:t>.</w:t>
      </w:r>
      <w:r w:rsidR="00591D58">
        <w:rPr>
          <w:rFonts w:ascii="Arial" w:eastAsiaTheme="minorEastAsia" w:hAnsi="Arial" w:cs="Arial"/>
          <w:sz w:val="21"/>
          <w:szCs w:val="21"/>
        </w:rPr>
        <w:t xml:space="preserve"> </w:t>
      </w:r>
      <w:r w:rsidR="00F609E2">
        <w:rPr>
          <w:rFonts w:ascii="Arial" w:eastAsiaTheme="minorEastAsia" w:hAnsi="Arial" w:cs="Arial"/>
          <w:sz w:val="21"/>
          <w:szCs w:val="21"/>
        </w:rPr>
        <w:t xml:space="preserve">Apparently, new BS table is also for </w:t>
      </w:r>
      <w:r w:rsidR="008854C1">
        <w:rPr>
          <w:rFonts w:ascii="Arial" w:eastAsiaTheme="minorEastAsia" w:hAnsi="Arial" w:cs="Arial"/>
          <w:sz w:val="21"/>
          <w:szCs w:val="21"/>
        </w:rPr>
        <w:t>finer</w:t>
      </w:r>
      <w:r w:rsidR="00F609E2">
        <w:rPr>
          <w:rFonts w:ascii="Arial" w:eastAsiaTheme="minorEastAsia" w:hAnsi="Arial" w:cs="Arial"/>
          <w:sz w:val="21"/>
          <w:szCs w:val="21"/>
        </w:rPr>
        <w:t xml:space="preserve"> granularity, this </w:t>
      </w:r>
      <w:r w:rsidR="00A039EE">
        <w:rPr>
          <w:rFonts w:ascii="Arial" w:eastAsiaTheme="minorEastAsia" w:hAnsi="Arial" w:cs="Arial"/>
          <w:sz w:val="21"/>
          <w:szCs w:val="21"/>
        </w:rPr>
        <w:t xml:space="preserve">should be discussed together. </w:t>
      </w:r>
      <w:r w:rsidR="00E67281">
        <w:rPr>
          <w:rFonts w:ascii="Arial" w:eastAsiaTheme="minorEastAsia" w:hAnsi="Arial" w:cs="Arial"/>
          <w:sz w:val="21"/>
          <w:szCs w:val="21"/>
        </w:rPr>
        <w:t xml:space="preserve">we could </w:t>
      </w:r>
      <w:r w:rsidR="008854C1">
        <w:rPr>
          <w:rFonts w:ascii="Arial" w:eastAsiaTheme="minorEastAsia" w:hAnsi="Arial" w:cs="Arial"/>
          <w:sz w:val="21"/>
          <w:szCs w:val="21"/>
        </w:rPr>
        <w:t xml:space="preserve">then </w:t>
      </w:r>
      <w:r w:rsidR="00290F5B">
        <w:rPr>
          <w:rFonts w:ascii="Arial" w:eastAsiaTheme="minorEastAsia" w:hAnsi="Arial" w:cs="Arial"/>
          <w:sz w:val="21"/>
          <w:szCs w:val="21"/>
        </w:rPr>
        <w:t xml:space="preserve">have </w:t>
      </w:r>
      <w:r w:rsidR="004E683B">
        <w:rPr>
          <w:rFonts w:ascii="Arial" w:eastAsiaTheme="minorEastAsia" w:hAnsi="Arial" w:cs="Arial"/>
          <w:sz w:val="21"/>
          <w:szCs w:val="21"/>
        </w:rPr>
        <w:t>4</w:t>
      </w:r>
      <w:r w:rsidR="00290F5B">
        <w:rPr>
          <w:rFonts w:ascii="Arial" w:eastAsiaTheme="minorEastAsia" w:hAnsi="Arial" w:cs="Arial"/>
          <w:sz w:val="21"/>
          <w:szCs w:val="21"/>
        </w:rPr>
        <w:t xml:space="preserve"> options</w:t>
      </w:r>
      <w:r w:rsidR="008854C1">
        <w:rPr>
          <w:rFonts w:ascii="Arial" w:eastAsiaTheme="minorEastAsia" w:hAnsi="Arial" w:cs="Arial"/>
          <w:sz w:val="21"/>
          <w:szCs w:val="21"/>
        </w:rPr>
        <w:t xml:space="preserve"> to increase the granularity</w:t>
      </w:r>
      <w:r w:rsidR="00290F5B">
        <w:rPr>
          <w:rFonts w:ascii="Arial" w:eastAsiaTheme="minorEastAsia" w:hAnsi="Arial" w:cs="Arial"/>
          <w:sz w:val="21"/>
          <w:szCs w:val="21"/>
        </w:rPr>
        <w:t>:</w:t>
      </w:r>
    </w:p>
    <w:p w14:paraId="1F5DBC06" w14:textId="09D39892" w:rsidR="00F122CB" w:rsidRDefault="00E67281" w:rsidP="002D3733">
      <w:pPr>
        <w:pStyle w:val="ListParagraph"/>
        <w:numPr>
          <w:ilvl w:val="0"/>
          <w:numId w:val="20"/>
        </w:numPr>
        <w:rPr>
          <w:rFonts w:ascii="Arial" w:eastAsiaTheme="minorEastAsia" w:hAnsi="Arial" w:cs="Arial"/>
          <w:sz w:val="21"/>
          <w:szCs w:val="21"/>
        </w:rPr>
      </w:pPr>
      <w:r w:rsidRPr="006B4BFA">
        <w:rPr>
          <w:rFonts w:ascii="Arial" w:eastAsiaTheme="minorEastAsia" w:hAnsi="Arial" w:cs="Arial"/>
          <w:sz w:val="21"/>
          <w:szCs w:val="21"/>
        </w:rPr>
        <w:t>keep the 5bit</w:t>
      </w:r>
      <w:r w:rsidR="00F122CB">
        <w:rPr>
          <w:rFonts w:ascii="Arial" w:eastAsiaTheme="minorEastAsia" w:hAnsi="Arial" w:cs="Arial"/>
          <w:sz w:val="21"/>
          <w:szCs w:val="21"/>
          <w:lang w:val="en-GB"/>
        </w:rPr>
        <w:t>s</w:t>
      </w:r>
      <w:r w:rsidRPr="006B4BFA">
        <w:rPr>
          <w:rFonts w:ascii="Arial" w:eastAsiaTheme="minorEastAsia" w:hAnsi="Arial" w:cs="Arial"/>
          <w:sz w:val="21"/>
          <w:szCs w:val="21"/>
        </w:rPr>
        <w:t xml:space="preserve"> BS field but use a new </w:t>
      </w:r>
      <w:r w:rsidR="00F122CB">
        <w:rPr>
          <w:rFonts w:ascii="Arial" w:eastAsiaTheme="minorEastAsia" w:hAnsi="Arial" w:cs="Arial"/>
          <w:sz w:val="21"/>
          <w:szCs w:val="21"/>
          <w:lang w:val="en-GB"/>
        </w:rPr>
        <w:t xml:space="preserve">5bits </w:t>
      </w:r>
      <w:r w:rsidRPr="006B4BFA">
        <w:rPr>
          <w:rFonts w:ascii="Arial" w:eastAsiaTheme="minorEastAsia" w:hAnsi="Arial" w:cs="Arial"/>
          <w:sz w:val="21"/>
          <w:szCs w:val="21"/>
        </w:rPr>
        <w:t>BS table for higher granularity</w:t>
      </w:r>
    </w:p>
    <w:p w14:paraId="14E68C75" w14:textId="0B4A73F4" w:rsidR="00F122CB" w:rsidRPr="006B4BFA" w:rsidRDefault="00290F5B" w:rsidP="002D3733">
      <w:pPr>
        <w:pStyle w:val="ListParagraph"/>
        <w:numPr>
          <w:ilvl w:val="0"/>
          <w:numId w:val="20"/>
        </w:numPr>
        <w:rPr>
          <w:rFonts w:ascii="Arial" w:eastAsiaTheme="minorEastAsia" w:hAnsi="Arial" w:cs="Arial"/>
          <w:sz w:val="21"/>
          <w:szCs w:val="21"/>
        </w:rPr>
      </w:pPr>
      <w:r w:rsidRPr="006B4BFA">
        <w:rPr>
          <w:rFonts w:ascii="Arial" w:eastAsiaTheme="minorEastAsia" w:hAnsi="Arial" w:cs="Arial"/>
          <w:sz w:val="21"/>
          <w:szCs w:val="21"/>
        </w:rPr>
        <w:t>introduce 8bit</w:t>
      </w:r>
      <w:r w:rsidR="00F122CB" w:rsidRPr="006B4BFA">
        <w:rPr>
          <w:rFonts w:ascii="Arial" w:eastAsiaTheme="minorEastAsia" w:hAnsi="Arial" w:cs="Arial"/>
          <w:sz w:val="21"/>
          <w:szCs w:val="21"/>
          <w:lang w:val="en-GB"/>
        </w:rPr>
        <w:t>s</w:t>
      </w:r>
      <w:r w:rsidRPr="006B4BFA">
        <w:rPr>
          <w:rFonts w:ascii="Arial" w:eastAsiaTheme="minorEastAsia" w:hAnsi="Arial" w:cs="Arial"/>
          <w:sz w:val="21"/>
          <w:szCs w:val="21"/>
        </w:rPr>
        <w:t xml:space="preserve"> BS field and use </w:t>
      </w:r>
      <w:r w:rsidR="00F122CB" w:rsidRPr="006B4BFA">
        <w:rPr>
          <w:rFonts w:ascii="Arial" w:eastAsiaTheme="minorEastAsia" w:hAnsi="Arial" w:cs="Arial"/>
          <w:sz w:val="21"/>
          <w:szCs w:val="21"/>
          <w:lang w:val="en-GB"/>
        </w:rPr>
        <w:t xml:space="preserve">only </w:t>
      </w:r>
      <w:r w:rsidRPr="006B4BFA">
        <w:rPr>
          <w:rFonts w:ascii="Arial" w:eastAsiaTheme="minorEastAsia" w:hAnsi="Arial" w:cs="Arial"/>
          <w:sz w:val="21"/>
          <w:szCs w:val="21"/>
        </w:rPr>
        <w:t>the legacy 8bit BS table</w:t>
      </w:r>
    </w:p>
    <w:p w14:paraId="71038BE0" w14:textId="4B41DA26" w:rsidR="00F122CB" w:rsidRPr="006B4BFA" w:rsidRDefault="00F122CB" w:rsidP="002D3733">
      <w:pPr>
        <w:pStyle w:val="ListParagraph"/>
        <w:numPr>
          <w:ilvl w:val="0"/>
          <w:numId w:val="20"/>
        </w:numPr>
        <w:rPr>
          <w:rFonts w:ascii="Arial" w:eastAsiaTheme="minorEastAsia" w:hAnsi="Arial" w:cs="Arial"/>
          <w:sz w:val="21"/>
          <w:szCs w:val="21"/>
        </w:rPr>
      </w:pPr>
      <w:r w:rsidRPr="006B4BFA">
        <w:rPr>
          <w:rFonts w:ascii="Arial" w:eastAsiaTheme="minorEastAsia" w:hAnsi="Arial" w:cs="Arial"/>
          <w:sz w:val="21"/>
          <w:szCs w:val="21"/>
        </w:rPr>
        <w:t>introduce 8bit</w:t>
      </w:r>
      <w:r w:rsidRPr="006B4BFA">
        <w:rPr>
          <w:rFonts w:ascii="Arial" w:eastAsiaTheme="minorEastAsia" w:hAnsi="Arial" w:cs="Arial"/>
          <w:sz w:val="21"/>
          <w:szCs w:val="21"/>
          <w:lang w:val="en-GB"/>
        </w:rPr>
        <w:t>s</w:t>
      </w:r>
      <w:r w:rsidRPr="006B4BFA">
        <w:rPr>
          <w:rFonts w:ascii="Arial" w:eastAsiaTheme="minorEastAsia" w:hAnsi="Arial" w:cs="Arial"/>
          <w:sz w:val="21"/>
          <w:szCs w:val="21"/>
        </w:rPr>
        <w:t xml:space="preserve"> BS field and use </w:t>
      </w:r>
      <w:r w:rsidRPr="006B4BFA">
        <w:rPr>
          <w:rFonts w:ascii="Arial" w:eastAsiaTheme="minorEastAsia" w:hAnsi="Arial" w:cs="Arial"/>
          <w:sz w:val="21"/>
          <w:szCs w:val="21"/>
          <w:lang w:val="en-GB"/>
        </w:rPr>
        <w:t>only</w:t>
      </w:r>
      <w:r w:rsidRPr="006B4BFA">
        <w:rPr>
          <w:rFonts w:ascii="Arial" w:eastAsiaTheme="minorEastAsia" w:hAnsi="Arial" w:cs="Arial"/>
          <w:sz w:val="21"/>
          <w:szCs w:val="21"/>
        </w:rPr>
        <w:t xml:space="preserve"> the </w:t>
      </w:r>
      <w:r w:rsidRPr="006B4BFA">
        <w:rPr>
          <w:rFonts w:ascii="Arial" w:eastAsiaTheme="minorEastAsia" w:hAnsi="Arial" w:cs="Arial"/>
          <w:sz w:val="21"/>
          <w:szCs w:val="21"/>
          <w:lang w:val="en-GB"/>
        </w:rPr>
        <w:t>new</w:t>
      </w:r>
      <w:r w:rsidRPr="006B4BFA">
        <w:rPr>
          <w:rFonts w:ascii="Arial" w:eastAsiaTheme="minorEastAsia" w:hAnsi="Arial" w:cs="Arial"/>
          <w:sz w:val="21"/>
          <w:szCs w:val="21"/>
        </w:rPr>
        <w:t xml:space="preserve"> 8bit BS table</w:t>
      </w:r>
      <w:r w:rsidRPr="006B4BFA">
        <w:rPr>
          <w:rFonts w:ascii="Arial" w:eastAsiaTheme="minorEastAsia" w:hAnsi="Arial" w:cs="Arial"/>
          <w:sz w:val="21"/>
          <w:szCs w:val="21"/>
          <w:lang w:val="en-GB"/>
        </w:rPr>
        <w:t xml:space="preserve"> to align with the BS table used for long or long truncated BSR MAC CE</w:t>
      </w:r>
    </w:p>
    <w:p w14:paraId="20956451" w14:textId="636EDF75" w:rsidR="00E968C0" w:rsidRPr="006B4BFA" w:rsidRDefault="00F122CB" w:rsidP="002D3733">
      <w:pPr>
        <w:pStyle w:val="ListParagraph"/>
        <w:numPr>
          <w:ilvl w:val="0"/>
          <w:numId w:val="20"/>
        </w:numPr>
        <w:rPr>
          <w:rFonts w:ascii="Arial" w:eastAsiaTheme="minorEastAsia" w:hAnsi="Arial" w:cs="Arial"/>
          <w:sz w:val="21"/>
          <w:szCs w:val="21"/>
        </w:rPr>
      </w:pPr>
      <w:r w:rsidRPr="006B4BFA">
        <w:rPr>
          <w:rFonts w:ascii="Arial" w:eastAsiaTheme="minorEastAsia" w:hAnsi="Arial" w:cs="Arial"/>
          <w:sz w:val="21"/>
          <w:szCs w:val="21"/>
          <w:lang w:val="en-GB"/>
        </w:rPr>
        <w:t xml:space="preserve">introduce 8bit BS filed, and UE choose either to use legacy 8bits BS </w:t>
      </w:r>
      <w:r w:rsidR="00E968C0">
        <w:rPr>
          <w:rFonts w:ascii="Arial" w:eastAsiaTheme="minorEastAsia" w:hAnsi="Arial" w:cs="Arial"/>
          <w:sz w:val="21"/>
          <w:szCs w:val="21"/>
          <w:lang w:val="en-GB"/>
        </w:rPr>
        <w:t xml:space="preserve">table </w:t>
      </w:r>
      <w:r w:rsidRPr="006B4BFA">
        <w:rPr>
          <w:rFonts w:ascii="Arial" w:eastAsiaTheme="minorEastAsia" w:hAnsi="Arial" w:cs="Arial"/>
          <w:sz w:val="21"/>
          <w:szCs w:val="21"/>
          <w:lang w:val="en-GB"/>
        </w:rPr>
        <w:t>or new 8bits BS table</w:t>
      </w:r>
      <w:r w:rsidR="00E348F1" w:rsidRPr="006B4BFA">
        <w:rPr>
          <w:rFonts w:ascii="Arial" w:eastAsiaTheme="minorEastAsia" w:hAnsi="Arial" w:cs="Arial"/>
          <w:sz w:val="21"/>
          <w:szCs w:val="21"/>
          <w:lang w:val="en-GB"/>
        </w:rPr>
        <w:t xml:space="preserve"> depends on if the Buffer Size fall in (min, max)</w:t>
      </w:r>
    </w:p>
    <w:p w14:paraId="37B99A33" w14:textId="77777777" w:rsidR="00162EBE" w:rsidRPr="006B4BFA" w:rsidRDefault="00162EBE" w:rsidP="006B4BFA">
      <w:pPr>
        <w:pStyle w:val="ListParagraph"/>
        <w:rPr>
          <w:rFonts w:eastAsiaTheme="minorEastAsia"/>
        </w:rPr>
      </w:pPr>
    </w:p>
    <w:p w14:paraId="0DAE1452" w14:textId="3B1A67FA" w:rsidR="00F122CB" w:rsidRDefault="004E683B" w:rsidP="00F122CB">
      <w:pPr>
        <w:rPr>
          <w:rFonts w:ascii="Arial" w:eastAsiaTheme="minorEastAsia" w:hAnsi="Arial" w:cs="Arial"/>
          <w:sz w:val="21"/>
          <w:szCs w:val="21"/>
        </w:rPr>
      </w:pPr>
      <w:r>
        <w:rPr>
          <w:rFonts w:ascii="Arial" w:eastAsiaTheme="minorEastAsia" w:hAnsi="Arial" w:cs="Arial"/>
          <w:sz w:val="21"/>
          <w:szCs w:val="21"/>
        </w:rPr>
        <w:t xml:space="preserve">Option 2 and option 3 would request </w:t>
      </w:r>
      <w:r w:rsidR="005F2030">
        <w:rPr>
          <w:rFonts w:ascii="Arial" w:eastAsiaTheme="minorEastAsia" w:hAnsi="Arial" w:cs="Arial"/>
          <w:sz w:val="21"/>
          <w:szCs w:val="21"/>
        </w:rPr>
        <w:t>2byte</w:t>
      </w:r>
      <w:r w:rsidR="00CC046B">
        <w:rPr>
          <w:rFonts w:ascii="Arial" w:eastAsiaTheme="minorEastAsia" w:hAnsi="Arial" w:cs="Arial"/>
          <w:sz w:val="21"/>
          <w:szCs w:val="21"/>
        </w:rPr>
        <w:t>s</w:t>
      </w:r>
      <w:r w:rsidR="005F2030">
        <w:rPr>
          <w:rFonts w:ascii="Arial" w:eastAsiaTheme="minorEastAsia" w:hAnsi="Arial" w:cs="Arial"/>
          <w:sz w:val="21"/>
          <w:szCs w:val="21"/>
        </w:rPr>
        <w:t xml:space="preserve"> of MAC CE format</w:t>
      </w:r>
      <w:r w:rsidR="00A10AD7">
        <w:rPr>
          <w:rFonts w:ascii="Arial" w:eastAsiaTheme="minorEastAsia" w:hAnsi="Arial" w:cs="Arial"/>
          <w:sz w:val="21"/>
          <w:szCs w:val="21"/>
        </w:rPr>
        <w:t xml:space="preserve"> to accommodate 8bits Buffer Size field and </w:t>
      </w:r>
      <w:r w:rsidR="00F428DF">
        <w:rPr>
          <w:rFonts w:ascii="Arial" w:eastAsiaTheme="minorEastAsia" w:hAnsi="Arial" w:cs="Arial"/>
          <w:sz w:val="21"/>
          <w:szCs w:val="21"/>
        </w:rPr>
        <w:t>3</w:t>
      </w:r>
      <w:r w:rsidR="00A10AD7">
        <w:rPr>
          <w:rFonts w:ascii="Arial" w:eastAsiaTheme="minorEastAsia" w:hAnsi="Arial" w:cs="Arial"/>
          <w:sz w:val="21"/>
          <w:szCs w:val="21"/>
        </w:rPr>
        <w:t>bits LCG ID field</w:t>
      </w:r>
      <w:r w:rsidR="005F2030">
        <w:rPr>
          <w:rFonts w:ascii="Arial" w:eastAsiaTheme="minorEastAsia" w:hAnsi="Arial" w:cs="Arial"/>
          <w:sz w:val="21"/>
          <w:szCs w:val="21"/>
        </w:rPr>
        <w:t xml:space="preserve">, </w:t>
      </w:r>
      <w:r w:rsidR="00A10AD7">
        <w:rPr>
          <w:rFonts w:ascii="Arial" w:eastAsiaTheme="minorEastAsia" w:hAnsi="Arial" w:cs="Arial"/>
          <w:sz w:val="21"/>
          <w:szCs w:val="21"/>
        </w:rPr>
        <w:t>still</w:t>
      </w:r>
      <w:r w:rsidR="005F2030">
        <w:rPr>
          <w:rFonts w:ascii="Arial" w:eastAsiaTheme="minorEastAsia" w:hAnsi="Arial" w:cs="Arial"/>
          <w:sz w:val="21"/>
          <w:szCs w:val="21"/>
        </w:rPr>
        <w:t xml:space="preserve"> </w:t>
      </w:r>
      <w:r w:rsidR="00ED1BD2">
        <w:rPr>
          <w:rFonts w:ascii="Arial" w:eastAsiaTheme="minorEastAsia" w:hAnsi="Arial" w:cs="Arial"/>
          <w:sz w:val="21"/>
          <w:szCs w:val="21"/>
        </w:rPr>
        <w:t>5bits</w:t>
      </w:r>
      <w:r w:rsidR="005F2030">
        <w:rPr>
          <w:rFonts w:ascii="Arial" w:eastAsiaTheme="minorEastAsia" w:hAnsi="Arial" w:cs="Arial"/>
          <w:sz w:val="21"/>
          <w:szCs w:val="21"/>
        </w:rPr>
        <w:t xml:space="preserve"> will not be used </w:t>
      </w:r>
      <w:r w:rsidR="00ED1BD2">
        <w:rPr>
          <w:rFonts w:ascii="Arial" w:eastAsiaTheme="minorEastAsia" w:hAnsi="Arial" w:cs="Arial"/>
          <w:sz w:val="21"/>
          <w:szCs w:val="21"/>
        </w:rPr>
        <w:t>yet</w:t>
      </w:r>
      <w:r w:rsidR="005F2030">
        <w:rPr>
          <w:rFonts w:ascii="Arial" w:eastAsiaTheme="minorEastAsia" w:hAnsi="Arial" w:cs="Arial"/>
          <w:sz w:val="21"/>
          <w:szCs w:val="21"/>
        </w:rPr>
        <w:t xml:space="preserve">. Instead, </w:t>
      </w:r>
      <w:r w:rsidR="00ED1BD2">
        <w:rPr>
          <w:rFonts w:ascii="Arial" w:eastAsiaTheme="minorEastAsia" w:hAnsi="Arial" w:cs="Arial"/>
          <w:sz w:val="21"/>
          <w:szCs w:val="21"/>
        </w:rPr>
        <w:t xml:space="preserve">with </w:t>
      </w:r>
      <w:r w:rsidR="005F2030">
        <w:rPr>
          <w:rFonts w:ascii="Arial" w:eastAsiaTheme="minorEastAsia" w:hAnsi="Arial" w:cs="Arial"/>
          <w:sz w:val="21"/>
          <w:szCs w:val="21"/>
        </w:rPr>
        <w:t>option 4</w:t>
      </w:r>
      <w:r w:rsidR="00ED1BD2">
        <w:rPr>
          <w:rFonts w:ascii="Arial" w:eastAsiaTheme="minorEastAsia" w:hAnsi="Arial" w:cs="Arial"/>
          <w:sz w:val="21"/>
          <w:szCs w:val="21"/>
        </w:rPr>
        <w:t xml:space="preserve">, </w:t>
      </w:r>
      <w:r w:rsidR="005F2030">
        <w:rPr>
          <w:rFonts w:ascii="Arial" w:eastAsiaTheme="minorEastAsia" w:hAnsi="Arial" w:cs="Arial"/>
          <w:sz w:val="21"/>
          <w:szCs w:val="21"/>
        </w:rPr>
        <w:t xml:space="preserve">1 </w:t>
      </w:r>
      <w:r w:rsidR="00ED1BD2">
        <w:rPr>
          <w:rFonts w:ascii="Arial" w:eastAsiaTheme="minorEastAsia" w:hAnsi="Arial" w:cs="Arial"/>
          <w:sz w:val="21"/>
          <w:szCs w:val="21"/>
        </w:rPr>
        <w:t>of the unused 5bits</w:t>
      </w:r>
      <w:r w:rsidR="005F2030">
        <w:rPr>
          <w:rFonts w:ascii="Arial" w:eastAsiaTheme="minorEastAsia" w:hAnsi="Arial" w:cs="Arial"/>
          <w:sz w:val="21"/>
          <w:szCs w:val="21"/>
        </w:rPr>
        <w:t xml:space="preserve"> can </w:t>
      </w:r>
      <w:r w:rsidR="005F2030">
        <w:rPr>
          <w:rFonts w:ascii="Arial" w:eastAsiaTheme="minorEastAsia" w:hAnsi="Arial" w:cs="Arial"/>
          <w:sz w:val="21"/>
          <w:szCs w:val="21"/>
        </w:rPr>
        <w:lastRenderedPageBreak/>
        <w:t xml:space="preserve">be used for BS table indication. For option1, it can keep 1byte MAC CE format, but a </w:t>
      </w:r>
      <w:r w:rsidR="00737DCE">
        <w:rPr>
          <w:rFonts w:ascii="Arial" w:eastAsiaTheme="minorEastAsia" w:hAnsi="Arial" w:cs="Arial"/>
          <w:sz w:val="21"/>
          <w:szCs w:val="21"/>
        </w:rPr>
        <w:t xml:space="preserve">new (e)LCID would be </w:t>
      </w:r>
      <w:r w:rsidR="005F2030">
        <w:rPr>
          <w:rFonts w:ascii="Arial" w:eastAsiaTheme="minorEastAsia" w:hAnsi="Arial" w:cs="Arial"/>
          <w:sz w:val="21"/>
          <w:szCs w:val="21"/>
        </w:rPr>
        <w:t xml:space="preserve">still required to distinguish from legacy short/short truncated MAC CE. </w:t>
      </w:r>
      <w:r w:rsidR="00C16C18">
        <w:rPr>
          <w:rFonts w:ascii="Arial" w:eastAsiaTheme="minorEastAsia" w:hAnsi="Arial" w:cs="Arial"/>
          <w:sz w:val="21"/>
          <w:szCs w:val="21"/>
        </w:rPr>
        <w:t>Our preference is to have 8bits fi</w:t>
      </w:r>
      <w:r w:rsidR="00F428DF">
        <w:rPr>
          <w:rFonts w:ascii="Arial" w:eastAsiaTheme="minorEastAsia" w:hAnsi="Arial" w:cs="Arial"/>
          <w:sz w:val="21"/>
          <w:szCs w:val="21"/>
        </w:rPr>
        <w:t>e</w:t>
      </w:r>
      <w:r w:rsidR="00C16C18">
        <w:rPr>
          <w:rFonts w:ascii="Arial" w:eastAsiaTheme="minorEastAsia" w:hAnsi="Arial" w:cs="Arial"/>
          <w:sz w:val="21"/>
          <w:szCs w:val="21"/>
        </w:rPr>
        <w:t xml:space="preserve">ld to having </w:t>
      </w:r>
      <w:r w:rsidR="00F428DF">
        <w:rPr>
          <w:rFonts w:ascii="Arial" w:eastAsiaTheme="minorEastAsia" w:hAnsi="Arial" w:cs="Arial"/>
          <w:sz w:val="21"/>
          <w:szCs w:val="21"/>
        </w:rPr>
        <w:t>same</w:t>
      </w:r>
      <w:r w:rsidR="00C16C18">
        <w:rPr>
          <w:rFonts w:ascii="Arial" w:eastAsiaTheme="minorEastAsia" w:hAnsi="Arial" w:cs="Arial"/>
          <w:sz w:val="21"/>
          <w:szCs w:val="21"/>
        </w:rPr>
        <w:t xml:space="preserve"> granularity </w:t>
      </w:r>
      <w:r w:rsidR="00425C20">
        <w:rPr>
          <w:rFonts w:ascii="Arial" w:eastAsiaTheme="minorEastAsia" w:hAnsi="Arial" w:cs="Arial"/>
          <w:sz w:val="21"/>
          <w:szCs w:val="21"/>
        </w:rPr>
        <w:t>for both</w:t>
      </w:r>
      <w:r w:rsidR="00C16C18">
        <w:rPr>
          <w:rFonts w:ascii="Arial" w:eastAsiaTheme="minorEastAsia" w:hAnsi="Arial" w:cs="Arial"/>
          <w:sz w:val="21"/>
          <w:szCs w:val="21"/>
        </w:rPr>
        <w:t xml:space="preserve"> short/short truncated </w:t>
      </w:r>
      <w:r w:rsidR="00100569">
        <w:rPr>
          <w:rFonts w:ascii="Arial" w:eastAsiaTheme="minorEastAsia" w:hAnsi="Arial" w:cs="Arial"/>
          <w:sz w:val="21"/>
          <w:szCs w:val="21"/>
        </w:rPr>
        <w:t xml:space="preserve">BSR MAC CE and long/long truncated BSR MAC CE, </w:t>
      </w:r>
      <w:r w:rsidR="00425C20">
        <w:rPr>
          <w:rFonts w:ascii="Arial" w:eastAsiaTheme="minorEastAsia" w:hAnsi="Arial" w:cs="Arial"/>
          <w:sz w:val="21"/>
          <w:szCs w:val="21"/>
        </w:rPr>
        <w:t>with the cost of</w:t>
      </w:r>
      <w:r w:rsidR="00100569">
        <w:rPr>
          <w:rFonts w:ascii="Arial" w:eastAsiaTheme="minorEastAsia" w:hAnsi="Arial" w:cs="Arial"/>
          <w:sz w:val="21"/>
          <w:szCs w:val="21"/>
        </w:rPr>
        <w:t xml:space="preserve"> 1byte more payload</w:t>
      </w:r>
      <w:r w:rsidR="00425C20">
        <w:rPr>
          <w:rFonts w:ascii="Arial" w:eastAsiaTheme="minorEastAsia" w:hAnsi="Arial" w:cs="Arial"/>
          <w:sz w:val="21"/>
          <w:szCs w:val="21"/>
        </w:rPr>
        <w:t>.</w:t>
      </w:r>
    </w:p>
    <w:p w14:paraId="00A3B3A4" w14:textId="77777777" w:rsidR="007D2993" w:rsidRPr="007D2993" w:rsidRDefault="007D2993" w:rsidP="007D2993">
      <w:pPr>
        <w:pStyle w:val="Proposal"/>
      </w:pPr>
      <w:r w:rsidRPr="007D2993">
        <w:rPr>
          <w:lang w:val="en-GB"/>
        </w:rPr>
        <w:t xml:space="preserve">if new BS table is configured/enabled for a LCG, </w:t>
      </w:r>
      <w:proofErr w:type="spellStart"/>
      <w:r w:rsidRPr="007D2993">
        <w:rPr>
          <w:lang w:val="en-GB"/>
        </w:rPr>
        <w:t>fo</w:t>
      </w:r>
      <w:proofErr w:type="spellEnd"/>
      <w:r w:rsidRPr="007D2993">
        <w:t xml:space="preserve">r a short or short truncated BSR MAC CE, BS field has fixed length of 8 bits too, either legacy or new 8bit BS table </w:t>
      </w:r>
      <w:r w:rsidRPr="007D2993">
        <w:rPr>
          <w:lang w:val="en-GB"/>
        </w:rPr>
        <w:t>could</w:t>
      </w:r>
      <w:r w:rsidRPr="007D2993">
        <w:t xml:space="preserve"> be used.</w:t>
      </w:r>
    </w:p>
    <w:p w14:paraId="7C73C6EF" w14:textId="77777777" w:rsidR="007D2993" w:rsidRPr="007D2993" w:rsidRDefault="007D2993" w:rsidP="00F122CB">
      <w:pPr>
        <w:rPr>
          <w:rFonts w:ascii="Arial" w:eastAsiaTheme="minorEastAsia" w:hAnsi="Arial" w:cs="Arial"/>
          <w:sz w:val="21"/>
          <w:szCs w:val="21"/>
          <w:lang w:val="x-none"/>
        </w:rPr>
      </w:pPr>
    </w:p>
    <w:p w14:paraId="30EEF248" w14:textId="77777777" w:rsidR="007D2993" w:rsidRDefault="007D2993" w:rsidP="00F122CB">
      <w:pPr>
        <w:rPr>
          <w:rFonts w:ascii="Arial" w:eastAsiaTheme="minorEastAsia" w:hAnsi="Arial" w:cs="Arial"/>
          <w:sz w:val="21"/>
          <w:szCs w:val="21"/>
        </w:rPr>
      </w:pPr>
    </w:p>
    <w:p w14:paraId="5777DEDA" w14:textId="64A1731E" w:rsidR="007D2993" w:rsidRDefault="007D2993" w:rsidP="00F122CB">
      <w:pPr>
        <w:rPr>
          <w:rFonts w:ascii="Arial" w:eastAsiaTheme="minorEastAsia" w:hAnsi="Arial" w:cs="Arial"/>
          <w:sz w:val="21"/>
          <w:szCs w:val="21"/>
        </w:rPr>
      </w:pPr>
      <w:r>
        <w:rPr>
          <w:rFonts w:ascii="Arial" w:eastAsiaTheme="minorEastAsia" w:hAnsi="Arial" w:cs="Arial"/>
          <w:sz w:val="21"/>
          <w:szCs w:val="21"/>
        </w:rPr>
        <w:t>Together with all above proposals, we further propose to introduce two new BSR MAC CEs:</w:t>
      </w:r>
    </w:p>
    <w:p w14:paraId="64FC45D4" w14:textId="23590D64" w:rsidR="007D2993" w:rsidRDefault="007D2993" w:rsidP="00F122CB">
      <w:pPr>
        <w:rPr>
          <w:rFonts w:ascii="Arial" w:eastAsiaTheme="minorEastAsia" w:hAnsi="Arial" w:cs="Arial"/>
          <w:sz w:val="21"/>
          <w:szCs w:val="21"/>
        </w:rPr>
      </w:pPr>
    </w:p>
    <w:p w14:paraId="313B486D" w14:textId="2371FDE8" w:rsidR="007D2993" w:rsidRDefault="007D2993" w:rsidP="007D2993">
      <w:pPr>
        <w:pStyle w:val="Proposal"/>
        <w:rPr>
          <w:rFonts w:ascii="Arial" w:eastAsiaTheme="minorEastAsia" w:hAnsi="Arial" w:cs="Arial"/>
          <w:sz w:val="21"/>
          <w:szCs w:val="21"/>
        </w:rPr>
      </w:pPr>
      <w:r>
        <w:rPr>
          <w:rFonts w:ascii="Arial" w:eastAsiaTheme="minorEastAsia" w:hAnsi="Arial" w:cs="Arial"/>
          <w:sz w:val="21"/>
          <w:szCs w:val="21"/>
        </w:rPr>
        <w:t xml:space="preserve">introduce following two new BSR </w:t>
      </w:r>
      <w:r w:rsidRPr="007D2993">
        <w:rPr>
          <w:lang w:val="en-GB"/>
        </w:rPr>
        <w:t>MAC</w:t>
      </w:r>
      <w:r>
        <w:rPr>
          <w:rFonts w:ascii="Arial" w:eastAsiaTheme="minorEastAsia" w:hAnsi="Arial" w:cs="Arial"/>
          <w:sz w:val="21"/>
          <w:szCs w:val="21"/>
        </w:rPr>
        <w:t xml:space="preserve"> CE</w:t>
      </w:r>
      <w:r>
        <w:rPr>
          <w:rFonts w:ascii="Arial" w:eastAsiaTheme="minorEastAsia" w:hAnsi="Arial" w:cs="Arial"/>
          <w:sz w:val="21"/>
          <w:szCs w:val="21"/>
          <w:lang w:val="en-GB"/>
        </w:rPr>
        <w:t>s</w:t>
      </w:r>
      <w:r>
        <w:rPr>
          <w:rFonts w:ascii="Arial" w:eastAsiaTheme="minorEastAsia" w:hAnsi="Arial" w:cs="Arial"/>
          <w:sz w:val="21"/>
          <w:szCs w:val="21"/>
        </w:rPr>
        <w:t>:</w:t>
      </w:r>
    </w:p>
    <w:p w14:paraId="1BB88054" w14:textId="77777777" w:rsidR="007D2993" w:rsidRDefault="007D2993" w:rsidP="00F122CB">
      <w:pPr>
        <w:rPr>
          <w:rFonts w:ascii="Arial" w:eastAsiaTheme="minorEastAsia" w:hAnsi="Arial" w:cs="Arial"/>
          <w:sz w:val="21"/>
          <w:szCs w:val="21"/>
        </w:rPr>
      </w:pPr>
    </w:p>
    <w:p w14:paraId="12F58E60" w14:textId="77777777" w:rsidR="007D2993" w:rsidRPr="00192C14" w:rsidRDefault="007D2993" w:rsidP="007D2993">
      <w:pPr>
        <w:snapToGrid w:val="0"/>
        <w:jc w:val="center"/>
        <w:rPr>
          <w:rFonts w:ascii="Arial" w:eastAsia="DengXian" w:hAnsi="Arial" w:cs="Arial"/>
          <w:sz w:val="21"/>
          <w:szCs w:val="21"/>
        </w:rPr>
      </w:pPr>
      <w:r w:rsidRPr="00192C14">
        <w:rPr>
          <w:rFonts w:ascii="Arial" w:eastAsia="DengXian" w:hAnsi="Arial" w:cs="Arial"/>
          <w:sz w:val="21"/>
          <w:szCs w:val="21"/>
        </w:rPr>
        <w:object w:dxaOrig="5740" w:dyaOrig="3451" w14:anchorId="3D3E1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pt;height:173pt" o:ole="">
            <v:imagedata r:id="rId8" o:title=""/>
          </v:shape>
          <o:OLEObject Type="Embed" ProgID="Visio.Drawing.15" ShapeID="_x0000_i1025" DrawAspect="Content" ObjectID="_1757408821" r:id="rId9"/>
        </w:object>
      </w:r>
    </w:p>
    <w:p w14:paraId="7163B617" w14:textId="32C719C7" w:rsidR="007D2993" w:rsidRPr="00192C14" w:rsidRDefault="00767489" w:rsidP="007D2993">
      <w:pPr>
        <w:pStyle w:val="Proposal"/>
        <w:numPr>
          <w:ilvl w:val="0"/>
          <w:numId w:val="0"/>
        </w:numPr>
        <w:jc w:val="center"/>
        <w:rPr>
          <w:rFonts w:ascii="Arial" w:hAnsi="Arial" w:cs="Arial"/>
          <w:sz w:val="21"/>
          <w:szCs w:val="21"/>
        </w:rPr>
      </w:pPr>
      <w:r>
        <w:rPr>
          <w:rFonts w:ascii="Arial" w:hAnsi="Arial" w:cs="Arial"/>
          <w:sz w:val="21"/>
          <w:szCs w:val="21"/>
          <w:lang w:val="en-US"/>
        </w:rPr>
        <w:t>N</w:t>
      </w:r>
      <w:r w:rsidR="007D2993">
        <w:rPr>
          <w:rFonts w:ascii="Arial" w:hAnsi="Arial" w:cs="Arial"/>
          <w:sz w:val="21"/>
          <w:szCs w:val="21"/>
          <w:lang w:val="en-US"/>
        </w:rPr>
        <w:t>ew</w:t>
      </w:r>
      <w:r w:rsidR="007D2993" w:rsidRPr="00192C14">
        <w:rPr>
          <w:rFonts w:ascii="Arial" w:hAnsi="Arial" w:cs="Arial"/>
          <w:sz w:val="21"/>
          <w:szCs w:val="21"/>
          <w:lang w:val="en-GB"/>
        </w:rPr>
        <w:t xml:space="preserve"> long or long truncated BSR MAC CE </w:t>
      </w:r>
    </w:p>
    <w:p w14:paraId="0B7C92F4" w14:textId="77777777" w:rsidR="00E968C0" w:rsidRPr="00481DF0" w:rsidRDefault="00E968C0" w:rsidP="00E968C0">
      <w:pPr>
        <w:snapToGrid w:val="0"/>
        <w:jc w:val="center"/>
        <w:rPr>
          <w:rFonts w:ascii="Arial" w:eastAsia="DengXian" w:hAnsi="Arial" w:cs="Arial"/>
          <w:sz w:val="21"/>
          <w:szCs w:val="21"/>
        </w:rPr>
      </w:pPr>
      <w:r w:rsidRPr="00192C14">
        <w:object w:dxaOrig="4590" w:dyaOrig="1180" w14:anchorId="616F7230">
          <v:shape id="_x0000_i1026" type="#_x0000_t75" style="width:229.55pt;height:58.45pt" o:ole="">
            <v:imagedata r:id="rId10" o:title=""/>
          </v:shape>
          <o:OLEObject Type="Embed" ProgID="Visio.Drawing.15" ShapeID="_x0000_i1026" DrawAspect="Content" ObjectID="_1757408822" r:id="rId11"/>
        </w:object>
      </w:r>
    </w:p>
    <w:p w14:paraId="451E4340" w14:textId="789BF78F" w:rsidR="00E968C0" w:rsidRDefault="00B60B5E" w:rsidP="00E968C0">
      <w:pPr>
        <w:pStyle w:val="Proposal"/>
        <w:numPr>
          <w:ilvl w:val="0"/>
          <w:numId w:val="0"/>
        </w:numPr>
        <w:jc w:val="center"/>
        <w:rPr>
          <w:rFonts w:ascii="Arial" w:hAnsi="Arial" w:cs="Arial"/>
          <w:sz w:val="21"/>
          <w:szCs w:val="21"/>
          <w:lang w:val="en-GB"/>
        </w:rPr>
      </w:pPr>
      <w:r>
        <w:rPr>
          <w:rFonts w:ascii="Arial" w:hAnsi="Arial" w:cs="Arial"/>
          <w:sz w:val="21"/>
          <w:szCs w:val="21"/>
          <w:lang w:val="en-US"/>
        </w:rPr>
        <w:t>New</w:t>
      </w:r>
      <w:r w:rsidR="00E968C0" w:rsidRPr="00192C14">
        <w:rPr>
          <w:rFonts w:ascii="Arial" w:hAnsi="Arial" w:cs="Arial"/>
          <w:sz w:val="21"/>
          <w:szCs w:val="21"/>
          <w:lang w:val="en-GB"/>
        </w:rPr>
        <w:t xml:space="preserve"> short or short truncated BSR MAC CE</w:t>
      </w:r>
    </w:p>
    <w:p w14:paraId="380F7187" w14:textId="77777777" w:rsidR="00425C20" w:rsidRPr="00192C14" w:rsidRDefault="00425C20" w:rsidP="00E968C0">
      <w:pPr>
        <w:pStyle w:val="Proposal"/>
        <w:numPr>
          <w:ilvl w:val="0"/>
          <w:numId w:val="0"/>
        </w:numPr>
        <w:jc w:val="center"/>
        <w:rPr>
          <w:rFonts w:ascii="Arial" w:hAnsi="Arial" w:cs="Arial"/>
          <w:sz w:val="21"/>
          <w:szCs w:val="21"/>
        </w:rPr>
      </w:pPr>
    </w:p>
    <w:p w14:paraId="1426E87F" w14:textId="5FA5B8E1" w:rsidR="007F1D26" w:rsidRPr="006B4BFA" w:rsidRDefault="007F1D26" w:rsidP="00F122CB">
      <w:pPr>
        <w:rPr>
          <w:rFonts w:ascii="Arial" w:eastAsiaTheme="minorEastAsia" w:hAnsi="Arial" w:cs="Arial"/>
          <w:sz w:val="21"/>
          <w:szCs w:val="21"/>
          <w:lang w:val="x-none"/>
        </w:rPr>
      </w:pPr>
    </w:p>
    <w:p w14:paraId="73B283B9" w14:textId="51B8692F" w:rsidR="007F1D26" w:rsidRDefault="007F1D26" w:rsidP="006B4BFA"/>
    <w:p w14:paraId="565E4175" w14:textId="3E80CFF9" w:rsidR="0028325C" w:rsidRDefault="008E63E9" w:rsidP="0028325C">
      <w:pPr>
        <w:pStyle w:val="Heading2"/>
      </w:pPr>
      <w:r>
        <w:t>Other aspect of new BS table</w:t>
      </w:r>
    </w:p>
    <w:p w14:paraId="38D69933" w14:textId="03DFBED4" w:rsidR="008C7CD0" w:rsidRDefault="008C7CD0" w:rsidP="008E63E9"/>
    <w:p w14:paraId="738BAD7A" w14:textId="77777777" w:rsidR="001532FF" w:rsidRDefault="001532FF" w:rsidP="001532FF">
      <w:r>
        <w:t xml:space="preserve">Since the new table is designed in a way that if the buffer size falls in the size range of the new BS table, the quantization error will be lower if using the new table. </w:t>
      </w:r>
    </w:p>
    <w:p w14:paraId="508B166F" w14:textId="77777777" w:rsidR="001532FF" w:rsidRDefault="001532FF" w:rsidP="001532FF"/>
    <w:p w14:paraId="02E88D80" w14:textId="77777777" w:rsidR="001532FF" w:rsidRPr="007C0730" w:rsidRDefault="001532FF" w:rsidP="001532FF">
      <w:pPr>
        <w:pStyle w:val="Proposal"/>
        <w:numPr>
          <w:ilvl w:val="0"/>
          <w:numId w:val="43"/>
        </w:numPr>
      </w:pPr>
      <w:r w:rsidRPr="001532FF">
        <w:rPr>
          <w:lang w:val="en-GB"/>
        </w:rPr>
        <w:t>UE use new BS table if the buffer size falls in the size range of the new BS table when 8bits BS field is used</w:t>
      </w:r>
    </w:p>
    <w:p w14:paraId="2E890D91" w14:textId="77777777" w:rsidR="001532FF" w:rsidRDefault="001532FF" w:rsidP="001532FF">
      <w:pPr>
        <w:pStyle w:val="Proposal"/>
        <w:numPr>
          <w:ilvl w:val="0"/>
          <w:numId w:val="0"/>
        </w:numPr>
        <w:ind w:left="2296"/>
      </w:pPr>
    </w:p>
    <w:p w14:paraId="5ADA31A4" w14:textId="77777777" w:rsidR="001532FF" w:rsidRDefault="001532FF" w:rsidP="001532FF">
      <w:r>
        <w:t>If it is agreeable to have 1bit table indicator per LCG in long or long truncated BSR MAC CE, there is no necessary to enable new static BS table per LCG.  per UE enable bit is enough. And once new static BS table is enabled, it means new BSR MAC CE with table indicator is also enabled:</w:t>
      </w:r>
    </w:p>
    <w:p w14:paraId="7FAF59BC" w14:textId="77777777" w:rsidR="001532FF" w:rsidRPr="008E63E9" w:rsidRDefault="001532FF" w:rsidP="001532FF">
      <w:r>
        <w:t xml:space="preserve"> </w:t>
      </w:r>
    </w:p>
    <w:p w14:paraId="0512767D" w14:textId="77777777" w:rsidR="001532FF" w:rsidRPr="008E6DFB" w:rsidRDefault="001532FF" w:rsidP="001532FF">
      <w:pPr>
        <w:pStyle w:val="Proposal"/>
        <w:numPr>
          <w:ilvl w:val="0"/>
          <w:numId w:val="21"/>
        </w:numPr>
        <w:rPr>
          <w:rFonts w:ascii="Arial" w:hAnsi="Arial" w:cs="Arial"/>
          <w:sz w:val="21"/>
          <w:szCs w:val="21"/>
        </w:rPr>
      </w:pPr>
      <w:r>
        <w:rPr>
          <w:rFonts w:ascii="Arial" w:hAnsi="Arial" w:cs="Arial"/>
          <w:sz w:val="21"/>
          <w:szCs w:val="21"/>
          <w:lang w:val="en-GB"/>
        </w:rPr>
        <w:t>New BSR MAC CE with new BS table could be enabled/disabled per UE.</w:t>
      </w:r>
    </w:p>
    <w:p w14:paraId="03FE2991" w14:textId="77777777" w:rsidR="007B4954" w:rsidRPr="001532FF" w:rsidRDefault="007B4954" w:rsidP="007B4954">
      <w:pPr>
        <w:snapToGrid w:val="0"/>
        <w:rPr>
          <w:rFonts w:ascii="Arial" w:eastAsia="DengXian" w:hAnsi="Arial" w:cs="Arial"/>
          <w:sz w:val="20"/>
          <w:szCs w:val="20"/>
          <w:lang w:val="x-none"/>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lastRenderedPageBreak/>
        <w:t>Summary</w:t>
      </w:r>
    </w:p>
    <w:p w14:paraId="41DA0188" w14:textId="2E3FD675" w:rsidR="00F55847" w:rsidRDefault="00550D4F" w:rsidP="001231E2">
      <w:pPr>
        <w:rPr>
          <w:rFonts w:ascii="Arial" w:hAnsi="Arial" w:cs="Arial"/>
          <w:sz w:val="20"/>
          <w:szCs w:val="20"/>
        </w:rPr>
      </w:pPr>
      <w:bookmarkStart w:id="4" w:name="OLE_LINK3"/>
      <w:r>
        <w:rPr>
          <w:rFonts w:ascii="Arial" w:hAnsi="Arial" w:cs="Arial"/>
          <w:sz w:val="20"/>
          <w:szCs w:val="20"/>
        </w:rPr>
        <w:t>In this contributio</w:t>
      </w:r>
      <w:r w:rsidR="001231E2">
        <w:rPr>
          <w:rFonts w:ascii="Arial" w:hAnsi="Arial" w:cs="Arial"/>
          <w:sz w:val="20"/>
          <w:szCs w:val="20"/>
        </w:rPr>
        <w:t>n, we discussed several aspect around new BSR table and new BSR trigger:</w:t>
      </w:r>
    </w:p>
    <w:p w14:paraId="12A18395" w14:textId="2A94BAA6" w:rsidR="001231E2" w:rsidRDefault="001231E2" w:rsidP="001231E2">
      <w:pPr>
        <w:rPr>
          <w:rFonts w:ascii="Arial" w:hAnsi="Arial" w:cs="Arial"/>
          <w:sz w:val="20"/>
          <w:szCs w:val="20"/>
        </w:rPr>
      </w:pPr>
    </w:p>
    <w:p w14:paraId="0E9B4D13" w14:textId="77777777" w:rsidR="001231E2" w:rsidRDefault="001231E2" w:rsidP="001231E2">
      <w:pPr>
        <w:rPr>
          <w:rFonts w:ascii="Arial" w:hAnsi="Arial" w:cs="Arial"/>
          <w:sz w:val="20"/>
          <w:szCs w:val="20"/>
        </w:rPr>
      </w:pPr>
      <w:r>
        <w:rPr>
          <w:rFonts w:ascii="Arial" w:hAnsi="Arial" w:cs="Arial"/>
          <w:sz w:val="20"/>
          <w:szCs w:val="20"/>
        </w:rPr>
        <w:t>New BS table:</w:t>
      </w:r>
    </w:p>
    <w:p w14:paraId="519C688C" w14:textId="5F9D9AA6" w:rsidR="001231E2" w:rsidRPr="001231E2" w:rsidRDefault="001231E2" w:rsidP="001231E2">
      <w:pPr>
        <w:pStyle w:val="Proposal"/>
        <w:numPr>
          <w:ilvl w:val="0"/>
          <w:numId w:val="42"/>
        </w:numPr>
        <w:rPr>
          <w:rFonts w:ascii="Arial" w:hAnsi="Arial" w:cs="Arial"/>
          <w:sz w:val="21"/>
          <w:szCs w:val="21"/>
          <w:lang w:val="en-GB"/>
        </w:rPr>
      </w:pPr>
      <w:r w:rsidRPr="001231E2">
        <w:rPr>
          <w:rFonts w:ascii="Arial" w:hAnsi="Arial" w:cs="Arial"/>
          <w:sz w:val="21"/>
          <w:szCs w:val="21"/>
          <w:lang w:val="en-GB"/>
        </w:rPr>
        <w:t xml:space="preserve">RAN2 confirm to support linear distribution only </w:t>
      </w:r>
    </w:p>
    <w:p w14:paraId="07DCFD22" w14:textId="77777777" w:rsidR="001231E2" w:rsidRPr="00F613F4" w:rsidRDefault="001231E2" w:rsidP="001231E2">
      <w:pPr>
        <w:pStyle w:val="Proposal"/>
        <w:rPr>
          <w:rFonts w:ascii="Arial" w:hAnsi="Arial" w:cs="Arial"/>
          <w:sz w:val="21"/>
          <w:szCs w:val="21"/>
          <w:lang w:val="en-GB"/>
        </w:rPr>
      </w:pPr>
      <w:r w:rsidRPr="00F613F4">
        <w:rPr>
          <w:rFonts w:ascii="Arial" w:hAnsi="Arial" w:cs="Arial"/>
          <w:sz w:val="21"/>
          <w:szCs w:val="21"/>
          <w:lang w:val="en-GB"/>
        </w:rPr>
        <w:t>kindly ask RAN</w:t>
      </w:r>
      <w:r>
        <w:rPr>
          <w:rFonts w:ascii="Arial" w:hAnsi="Arial" w:cs="Arial"/>
          <w:sz w:val="21"/>
          <w:szCs w:val="21"/>
          <w:lang w:val="en-GB"/>
        </w:rPr>
        <w:t>2</w:t>
      </w:r>
      <w:r w:rsidRPr="00F613F4">
        <w:rPr>
          <w:rFonts w:ascii="Arial" w:hAnsi="Arial" w:cs="Arial"/>
          <w:sz w:val="21"/>
          <w:szCs w:val="21"/>
          <w:lang w:val="en-GB"/>
        </w:rPr>
        <w:t xml:space="preserve"> to support the new BSR table in appendix with:</w:t>
      </w:r>
    </w:p>
    <w:p w14:paraId="43E7A46B" w14:textId="77777777" w:rsidR="001231E2" w:rsidRDefault="001231E2" w:rsidP="001231E2">
      <w:pPr>
        <w:pStyle w:val="ListParagraph"/>
        <w:numPr>
          <w:ilvl w:val="2"/>
          <w:numId w:val="27"/>
        </w:numPr>
        <w:spacing w:before="120" w:afterLines="50" w:after="120"/>
        <w:jc w:val="both"/>
        <w:rPr>
          <w:rFonts w:ascii="Arial" w:eastAsia="Arial Unicode MS" w:hAnsi="Arial" w:cs="Arial"/>
          <w:sz w:val="21"/>
          <w:szCs w:val="21"/>
          <w:lang w:val="en-GB" w:eastAsia="zh-CN"/>
        </w:rPr>
      </w:pPr>
      <w:proofErr w:type="spellStart"/>
      <w:r>
        <w:rPr>
          <w:rFonts w:ascii="Arial" w:eastAsia="Arial Unicode MS" w:hAnsi="Arial" w:cs="Arial"/>
          <w:sz w:val="21"/>
          <w:szCs w:val="21"/>
          <w:lang w:val="en-GB" w:eastAsia="zh-CN"/>
        </w:rPr>
        <w:t>Bmin</w:t>
      </w:r>
      <w:proofErr w:type="spellEnd"/>
      <w:r>
        <w:rPr>
          <w:rFonts w:ascii="Arial" w:eastAsia="Arial Unicode MS" w:hAnsi="Arial" w:cs="Arial"/>
          <w:sz w:val="21"/>
          <w:szCs w:val="21"/>
          <w:lang w:val="en-GB" w:eastAsia="zh-CN"/>
        </w:rPr>
        <w:t xml:space="preserve"> = </w:t>
      </w:r>
      <w:r w:rsidRPr="002D3733">
        <w:rPr>
          <w:rFonts w:ascii="Arial" w:eastAsia="Arial Unicode MS" w:hAnsi="Arial" w:cs="Arial"/>
          <w:sz w:val="21"/>
          <w:szCs w:val="21"/>
          <w:lang w:val="en-GB" w:eastAsia="zh-CN"/>
        </w:rPr>
        <w:t>94,48</w:t>
      </w:r>
      <w:r>
        <w:rPr>
          <w:rFonts w:ascii="Arial" w:eastAsia="Arial Unicode MS" w:hAnsi="Arial" w:cs="Arial"/>
          <w:sz w:val="21"/>
          <w:szCs w:val="21"/>
          <w:lang w:val="en-GB" w:eastAsia="zh-CN"/>
        </w:rPr>
        <w:t>2 Bytes</w:t>
      </w:r>
    </w:p>
    <w:p w14:paraId="289B7703" w14:textId="77777777" w:rsidR="001231E2" w:rsidRDefault="001231E2" w:rsidP="001231E2">
      <w:pPr>
        <w:pStyle w:val="ListParagraph"/>
        <w:numPr>
          <w:ilvl w:val="2"/>
          <w:numId w:val="27"/>
        </w:numPr>
        <w:spacing w:before="120" w:afterLines="50" w:after="120"/>
        <w:jc w:val="both"/>
        <w:rPr>
          <w:rFonts w:ascii="Arial" w:eastAsia="Arial Unicode MS" w:hAnsi="Arial" w:cs="Arial"/>
          <w:sz w:val="21"/>
          <w:szCs w:val="21"/>
          <w:lang w:val="en-GB" w:eastAsia="zh-CN"/>
        </w:rPr>
      </w:pPr>
      <w:r>
        <w:rPr>
          <w:rFonts w:ascii="Arial" w:eastAsia="Arial Unicode MS" w:hAnsi="Arial" w:cs="Arial"/>
          <w:sz w:val="21"/>
          <w:szCs w:val="21"/>
          <w:lang w:val="en-GB" w:eastAsia="zh-CN"/>
        </w:rPr>
        <w:t>Step size = 6141 Bytes</w:t>
      </w:r>
    </w:p>
    <w:p w14:paraId="3B59BA8B" w14:textId="6AD9E09D" w:rsidR="001231E2" w:rsidRDefault="001231E2" w:rsidP="001231E2">
      <w:pPr>
        <w:rPr>
          <w:rFonts w:eastAsiaTheme="minorEastAsia"/>
          <w:lang w:eastAsia="ja-JP"/>
        </w:rPr>
      </w:pPr>
      <w:r>
        <w:rPr>
          <w:rFonts w:eastAsiaTheme="minorEastAsia"/>
          <w:lang w:eastAsia="ja-JP"/>
        </w:rPr>
        <w:t>New BSR MAC CEs:</w:t>
      </w:r>
    </w:p>
    <w:p w14:paraId="0C574506" w14:textId="77777777" w:rsidR="001231E2" w:rsidRDefault="001231E2" w:rsidP="001231E2">
      <w:pPr>
        <w:rPr>
          <w:rFonts w:eastAsiaTheme="minorEastAsia"/>
          <w:lang w:eastAsia="ja-JP"/>
        </w:rPr>
      </w:pPr>
    </w:p>
    <w:p w14:paraId="2CBDEE22" w14:textId="77777777" w:rsidR="001231E2" w:rsidRDefault="001231E2" w:rsidP="001231E2">
      <w:pPr>
        <w:pStyle w:val="Proposal"/>
        <w:numPr>
          <w:ilvl w:val="0"/>
          <w:numId w:val="0"/>
        </w:numPr>
        <w:ind w:left="1446" w:hanging="1304"/>
        <w:rPr>
          <w:rFonts w:ascii="Arial" w:hAnsi="Arial" w:cs="Arial"/>
          <w:sz w:val="21"/>
          <w:szCs w:val="21"/>
          <w:lang w:val="en-GB"/>
        </w:rPr>
      </w:pPr>
      <w:r w:rsidRPr="00192C14">
        <w:rPr>
          <w:rFonts w:ascii="Arial" w:hAnsi="Arial" w:cs="Arial"/>
          <w:sz w:val="21"/>
          <w:szCs w:val="21"/>
          <w:lang w:val="en-GB"/>
        </w:rPr>
        <w:t>Observation</w:t>
      </w:r>
      <w:r>
        <w:rPr>
          <w:rFonts w:ascii="Arial" w:hAnsi="Arial" w:cs="Arial"/>
          <w:sz w:val="21"/>
          <w:szCs w:val="21"/>
          <w:lang w:val="en-GB"/>
        </w:rPr>
        <w:t xml:space="preserve"> 1</w:t>
      </w:r>
      <w:r w:rsidRPr="00192C14">
        <w:rPr>
          <w:rFonts w:ascii="Arial" w:hAnsi="Arial" w:cs="Arial"/>
          <w:sz w:val="21"/>
          <w:szCs w:val="21"/>
          <w:lang w:val="en-GB"/>
        </w:rPr>
        <w:t xml:space="preserve">: </w:t>
      </w:r>
      <w:r>
        <w:rPr>
          <w:rFonts w:ascii="Arial" w:hAnsi="Arial" w:cs="Arial"/>
          <w:sz w:val="21"/>
          <w:szCs w:val="21"/>
          <w:lang w:val="en-GB"/>
        </w:rPr>
        <w:t xml:space="preserve">it should be possible not to apply new BS table for SRB(s) and DRB not for XR traffic </w:t>
      </w:r>
    </w:p>
    <w:p w14:paraId="01CEC5DB" w14:textId="77777777" w:rsidR="001231E2" w:rsidRPr="00192C14" w:rsidRDefault="001231E2" w:rsidP="001231E2">
      <w:pPr>
        <w:pStyle w:val="Proposal"/>
        <w:numPr>
          <w:ilvl w:val="0"/>
          <w:numId w:val="0"/>
        </w:numPr>
        <w:ind w:left="1446" w:hanging="1304"/>
        <w:rPr>
          <w:rFonts w:ascii="Arial" w:hAnsi="Arial" w:cs="Arial"/>
          <w:sz w:val="21"/>
          <w:szCs w:val="21"/>
          <w:lang w:val="en-GB"/>
        </w:rPr>
      </w:pPr>
      <w:r>
        <w:rPr>
          <w:rFonts w:ascii="Arial" w:hAnsi="Arial" w:cs="Arial"/>
          <w:sz w:val="21"/>
          <w:szCs w:val="21"/>
          <w:lang w:val="en-GB"/>
        </w:rPr>
        <w:t>Observation 2: UE should</w:t>
      </w:r>
      <w:r w:rsidRPr="00192C14">
        <w:rPr>
          <w:rFonts w:ascii="Arial" w:hAnsi="Arial" w:cs="Arial"/>
          <w:sz w:val="21"/>
          <w:szCs w:val="21"/>
          <w:lang w:val="en-GB"/>
        </w:rPr>
        <w:t xml:space="preserve"> be able to </w:t>
      </w:r>
      <w:r>
        <w:rPr>
          <w:rFonts w:ascii="Arial" w:hAnsi="Arial" w:cs="Arial"/>
          <w:sz w:val="21"/>
          <w:szCs w:val="21"/>
          <w:lang w:val="en-GB"/>
        </w:rPr>
        <w:t>fall back to</w:t>
      </w:r>
      <w:r w:rsidRPr="00192C14">
        <w:rPr>
          <w:rFonts w:ascii="Arial" w:hAnsi="Arial" w:cs="Arial"/>
          <w:sz w:val="21"/>
          <w:szCs w:val="21"/>
          <w:lang w:val="en-GB"/>
        </w:rPr>
        <w:t xml:space="preserve"> legacy BS table(s) </w:t>
      </w:r>
      <w:r>
        <w:rPr>
          <w:rFonts w:ascii="Arial" w:hAnsi="Arial" w:cs="Arial"/>
          <w:sz w:val="21"/>
          <w:szCs w:val="21"/>
          <w:lang w:val="en-GB"/>
        </w:rPr>
        <w:t xml:space="preserve">for a LCG which is configured/enabled with new BS table </w:t>
      </w:r>
      <w:r w:rsidRPr="00192C14">
        <w:rPr>
          <w:rFonts w:ascii="Arial" w:hAnsi="Arial" w:cs="Arial"/>
          <w:sz w:val="21"/>
          <w:szCs w:val="21"/>
          <w:lang w:val="en-GB"/>
        </w:rPr>
        <w:t xml:space="preserve">(e.g., </w:t>
      </w:r>
      <w:r>
        <w:rPr>
          <w:rFonts w:ascii="Arial" w:hAnsi="Arial" w:cs="Arial"/>
          <w:sz w:val="21"/>
          <w:szCs w:val="21"/>
          <w:lang w:val="en-GB"/>
        </w:rPr>
        <w:t>in case the</w:t>
      </w:r>
      <w:r w:rsidRPr="00192C14">
        <w:rPr>
          <w:rFonts w:ascii="Arial" w:hAnsi="Arial" w:cs="Arial"/>
          <w:sz w:val="21"/>
          <w:szCs w:val="21"/>
          <w:lang w:val="en-GB"/>
        </w:rPr>
        <w:t xml:space="preserve"> buffer size become</w:t>
      </w:r>
      <w:r>
        <w:rPr>
          <w:rFonts w:ascii="Arial" w:hAnsi="Arial" w:cs="Arial"/>
          <w:sz w:val="21"/>
          <w:szCs w:val="21"/>
          <w:lang w:val="en-GB"/>
        </w:rPr>
        <w:t>s</w:t>
      </w:r>
      <w:r w:rsidRPr="00192C14">
        <w:rPr>
          <w:rFonts w:ascii="Arial" w:hAnsi="Arial" w:cs="Arial"/>
          <w:sz w:val="21"/>
          <w:szCs w:val="21"/>
          <w:lang w:val="en-GB"/>
        </w:rPr>
        <w:t xml:space="preserve"> small after being scheduled)</w:t>
      </w:r>
    </w:p>
    <w:p w14:paraId="4736AA70" w14:textId="77777777" w:rsidR="001231E2" w:rsidRPr="001231E2" w:rsidRDefault="001231E2" w:rsidP="001231E2">
      <w:pPr>
        <w:pStyle w:val="Proposal"/>
        <w:rPr>
          <w:rFonts w:ascii="Arial" w:hAnsi="Arial" w:cs="Arial"/>
          <w:sz w:val="21"/>
          <w:szCs w:val="21"/>
          <w:lang w:val="en-GB"/>
        </w:rPr>
      </w:pPr>
      <w:r w:rsidRPr="001231E2">
        <w:rPr>
          <w:rFonts w:ascii="Arial" w:hAnsi="Arial" w:cs="Arial"/>
          <w:sz w:val="21"/>
          <w:szCs w:val="21"/>
          <w:lang w:val="en-GB"/>
        </w:rPr>
        <w:t>Introduce BS table indication in new BSR MAC CE</w:t>
      </w:r>
    </w:p>
    <w:p w14:paraId="261A723F" w14:textId="77777777" w:rsidR="001231E2" w:rsidRDefault="001231E2" w:rsidP="001231E2">
      <w:pPr>
        <w:pStyle w:val="Proposal"/>
        <w:rPr>
          <w:rFonts w:ascii="Arial" w:hAnsi="Arial" w:cs="Arial"/>
          <w:sz w:val="21"/>
          <w:szCs w:val="21"/>
          <w:lang w:val="en-GB"/>
        </w:rPr>
      </w:pPr>
      <w:r w:rsidRPr="001231E2">
        <w:rPr>
          <w:rFonts w:ascii="Arial" w:hAnsi="Arial" w:cs="Arial"/>
          <w:sz w:val="21"/>
          <w:szCs w:val="21"/>
          <w:lang w:val="en-GB"/>
        </w:rPr>
        <w:t>if new BS table is configured/enabled for a LCG, for a short or short truncated BSR MAC CE, BS field has fixed length of 8 bits too, either legacy or new 8bit BS table could be used.</w:t>
      </w:r>
    </w:p>
    <w:p w14:paraId="22E315E5" w14:textId="0E567E1C" w:rsidR="001231E2" w:rsidRPr="001231E2" w:rsidRDefault="001231E2" w:rsidP="001231E2">
      <w:pPr>
        <w:pStyle w:val="Proposal"/>
        <w:rPr>
          <w:rFonts w:ascii="Arial" w:eastAsiaTheme="minorEastAsia" w:hAnsi="Arial" w:cs="Arial"/>
          <w:sz w:val="21"/>
          <w:szCs w:val="21"/>
        </w:rPr>
      </w:pPr>
      <w:r w:rsidRPr="001231E2">
        <w:rPr>
          <w:rFonts w:ascii="Arial" w:eastAsiaTheme="minorEastAsia" w:hAnsi="Arial" w:cs="Arial"/>
          <w:sz w:val="21"/>
          <w:szCs w:val="21"/>
        </w:rPr>
        <w:t xml:space="preserve">introduce following two new BSR </w:t>
      </w:r>
      <w:r w:rsidRPr="001231E2">
        <w:rPr>
          <w:lang w:val="en-GB"/>
        </w:rPr>
        <w:t>MAC</w:t>
      </w:r>
      <w:r w:rsidRPr="001231E2">
        <w:rPr>
          <w:rFonts w:ascii="Arial" w:eastAsiaTheme="minorEastAsia" w:hAnsi="Arial" w:cs="Arial"/>
          <w:sz w:val="21"/>
          <w:szCs w:val="21"/>
        </w:rPr>
        <w:t xml:space="preserve"> CE</w:t>
      </w:r>
      <w:r w:rsidRPr="001231E2">
        <w:rPr>
          <w:rFonts w:ascii="Arial" w:eastAsiaTheme="minorEastAsia" w:hAnsi="Arial" w:cs="Arial"/>
          <w:sz w:val="21"/>
          <w:szCs w:val="21"/>
          <w:lang w:val="en-GB"/>
        </w:rPr>
        <w:t>s</w:t>
      </w:r>
      <w:r w:rsidRPr="001231E2">
        <w:rPr>
          <w:rFonts w:ascii="Arial" w:eastAsiaTheme="minorEastAsia" w:hAnsi="Arial" w:cs="Arial"/>
          <w:sz w:val="21"/>
          <w:szCs w:val="21"/>
        </w:rPr>
        <w:t>:</w:t>
      </w:r>
    </w:p>
    <w:p w14:paraId="7CCBC775" w14:textId="77777777" w:rsidR="001231E2" w:rsidRDefault="001231E2" w:rsidP="001231E2">
      <w:pPr>
        <w:rPr>
          <w:rFonts w:ascii="Arial" w:eastAsiaTheme="minorEastAsia" w:hAnsi="Arial" w:cs="Arial"/>
          <w:sz w:val="21"/>
          <w:szCs w:val="21"/>
        </w:rPr>
      </w:pPr>
    </w:p>
    <w:p w14:paraId="30AFC878" w14:textId="77777777" w:rsidR="001231E2" w:rsidRPr="00192C14" w:rsidRDefault="001231E2" w:rsidP="001231E2">
      <w:pPr>
        <w:snapToGrid w:val="0"/>
        <w:jc w:val="center"/>
        <w:rPr>
          <w:rFonts w:ascii="Arial" w:eastAsia="DengXian" w:hAnsi="Arial" w:cs="Arial"/>
          <w:sz w:val="21"/>
          <w:szCs w:val="21"/>
        </w:rPr>
      </w:pPr>
      <w:r w:rsidRPr="00192C14">
        <w:rPr>
          <w:rFonts w:ascii="Arial" w:eastAsia="DengXian" w:hAnsi="Arial" w:cs="Arial"/>
          <w:sz w:val="21"/>
          <w:szCs w:val="21"/>
        </w:rPr>
        <w:object w:dxaOrig="5740" w:dyaOrig="3451" w14:anchorId="00BFC51E">
          <v:shape id="_x0000_i1027" type="#_x0000_t75" style="width:286.6pt;height:173pt" o:ole="">
            <v:imagedata r:id="rId8" o:title=""/>
          </v:shape>
          <o:OLEObject Type="Embed" ProgID="Visio.Drawing.15" ShapeID="_x0000_i1027" DrawAspect="Content" ObjectID="_1757408823" r:id="rId12"/>
        </w:object>
      </w:r>
    </w:p>
    <w:p w14:paraId="62AA6BE6" w14:textId="77777777" w:rsidR="001231E2" w:rsidRPr="00192C14" w:rsidRDefault="001231E2" w:rsidP="001231E2">
      <w:pPr>
        <w:pStyle w:val="Proposal"/>
        <w:numPr>
          <w:ilvl w:val="0"/>
          <w:numId w:val="0"/>
        </w:numPr>
        <w:jc w:val="center"/>
        <w:rPr>
          <w:rFonts w:ascii="Arial" w:hAnsi="Arial" w:cs="Arial"/>
          <w:sz w:val="21"/>
          <w:szCs w:val="21"/>
        </w:rPr>
      </w:pPr>
      <w:r>
        <w:rPr>
          <w:rFonts w:ascii="Arial" w:hAnsi="Arial" w:cs="Arial"/>
          <w:sz w:val="21"/>
          <w:szCs w:val="21"/>
          <w:lang w:val="en-US"/>
        </w:rPr>
        <w:t>New</w:t>
      </w:r>
      <w:r w:rsidRPr="00192C14">
        <w:rPr>
          <w:rFonts w:ascii="Arial" w:hAnsi="Arial" w:cs="Arial"/>
          <w:sz w:val="21"/>
          <w:szCs w:val="21"/>
          <w:lang w:val="en-GB"/>
        </w:rPr>
        <w:t xml:space="preserve"> long or long truncated BSR MAC CE </w:t>
      </w:r>
    </w:p>
    <w:p w14:paraId="3EFA3B42" w14:textId="77777777" w:rsidR="001231E2" w:rsidRPr="00481DF0" w:rsidRDefault="001231E2" w:rsidP="001231E2">
      <w:pPr>
        <w:snapToGrid w:val="0"/>
        <w:jc w:val="center"/>
        <w:rPr>
          <w:rFonts w:ascii="Arial" w:eastAsia="DengXian" w:hAnsi="Arial" w:cs="Arial"/>
          <w:sz w:val="21"/>
          <w:szCs w:val="21"/>
        </w:rPr>
      </w:pPr>
      <w:r w:rsidRPr="00192C14">
        <w:object w:dxaOrig="4590" w:dyaOrig="1180" w14:anchorId="57F9BD61">
          <v:shape id="_x0000_i1028" type="#_x0000_t75" style="width:229.55pt;height:58.45pt" o:ole="">
            <v:imagedata r:id="rId10" o:title=""/>
          </v:shape>
          <o:OLEObject Type="Embed" ProgID="Visio.Drawing.15" ShapeID="_x0000_i1028" DrawAspect="Content" ObjectID="_1757408824" r:id="rId13"/>
        </w:object>
      </w:r>
    </w:p>
    <w:p w14:paraId="20C0319D" w14:textId="77777777" w:rsidR="001231E2" w:rsidRDefault="001231E2" w:rsidP="001231E2">
      <w:pPr>
        <w:pStyle w:val="Proposal"/>
        <w:numPr>
          <w:ilvl w:val="0"/>
          <w:numId w:val="0"/>
        </w:numPr>
        <w:jc w:val="center"/>
        <w:rPr>
          <w:rFonts w:ascii="Arial" w:hAnsi="Arial" w:cs="Arial"/>
          <w:sz w:val="21"/>
          <w:szCs w:val="21"/>
          <w:lang w:val="en-GB"/>
        </w:rPr>
      </w:pPr>
      <w:r>
        <w:rPr>
          <w:rFonts w:ascii="Arial" w:hAnsi="Arial" w:cs="Arial"/>
          <w:sz w:val="21"/>
          <w:szCs w:val="21"/>
          <w:lang w:val="en-US"/>
        </w:rPr>
        <w:t>New</w:t>
      </w:r>
      <w:r w:rsidRPr="00192C14">
        <w:rPr>
          <w:rFonts w:ascii="Arial" w:hAnsi="Arial" w:cs="Arial"/>
          <w:sz w:val="21"/>
          <w:szCs w:val="21"/>
          <w:lang w:val="en-GB"/>
        </w:rPr>
        <w:t xml:space="preserve"> short or short truncated BSR MAC CE</w:t>
      </w:r>
    </w:p>
    <w:p w14:paraId="7CF95471" w14:textId="77777777" w:rsidR="001231E2" w:rsidRPr="007C0730" w:rsidRDefault="001231E2" w:rsidP="001231E2">
      <w:pPr>
        <w:pStyle w:val="Proposal"/>
      </w:pPr>
      <w:r w:rsidRPr="001231E2">
        <w:rPr>
          <w:lang w:val="en-GB"/>
        </w:rPr>
        <w:t>UE use new BS table if the buffer size falls in the size range of the new BS table when 8bits BS field is used</w:t>
      </w:r>
    </w:p>
    <w:p w14:paraId="2B5ADE04" w14:textId="77777777" w:rsidR="001231E2" w:rsidRPr="001231E2" w:rsidRDefault="001231E2" w:rsidP="001231E2">
      <w:pPr>
        <w:pStyle w:val="Proposal"/>
        <w:rPr>
          <w:rFonts w:ascii="Arial" w:hAnsi="Arial" w:cs="Arial"/>
          <w:sz w:val="21"/>
          <w:szCs w:val="21"/>
        </w:rPr>
      </w:pPr>
      <w:r w:rsidRPr="001231E2">
        <w:rPr>
          <w:rFonts w:ascii="Arial" w:hAnsi="Arial" w:cs="Arial"/>
          <w:sz w:val="21"/>
          <w:szCs w:val="21"/>
          <w:lang w:val="en-GB"/>
        </w:rPr>
        <w:t>New BSR MAC CE with new BS table could be enabled/disabled per UE.</w:t>
      </w:r>
    </w:p>
    <w:p w14:paraId="0478AA22" w14:textId="77777777" w:rsidR="001231E2" w:rsidRPr="001231E2" w:rsidRDefault="001231E2" w:rsidP="001231E2">
      <w:pPr>
        <w:pStyle w:val="Proposal"/>
        <w:numPr>
          <w:ilvl w:val="0"/>
          <w:numId w:val="0"/>
        </w:numPr>
        <w:ind w:left="2296"/>
        <w:rPr>
          <w:rFonts w:ascii="Arial" w:hAnsi="Arial" w:cs="Arial"/>
          <w:sz w:val="21"/>
          <w:szCs w:val="21"/>
          <w:lang w:val="en-GB"/>
        </w:rPr>
      </w:pPr>
    </w:p>
    <w:p w14:paraId="32DB7960" w14:textId="0FD813AB" w:rsidR="000E3C78" w:rsidRPr="00F85A5B" w:rsidRDefault="000E3C78" w:rsidP="000E3C78">
      <w:pPr>
        <w:pStyle w:val="Heading1"/>
        <w:numPr>
          <w:ilvl w:val="0"/>
          <w:numId w:val="0"/>
        </w:numPr>
        <w:ind w:left="432" w:hanging="432"/>
        <w:rPr>
          <w:rFonts w:eastAsia="SimSun"/>
          <w:lang w:val="en-US"/>
        </w:rPr>
      </w:pPr>
      <w:r w:rsidRPr="00D259F9">
        <w:rPr>
          <w:rFonts w:eastAsia="SimSun"/>
          <w:lang w:val="en-US"/>
        </w:rPr>
        <w:t>References</w:t>
      </w:r>
    </w:p>
    <w:bookmarkEnd w:id="0"/>
    <w:bookmarkEnd w:id="1"/>
    <w:bookmarkEnd w:id="4"/>
    <w:p w14:paraId="2EECF278" w14:textId="18088703" w:rsidR="002C7543" w:rsidRPr="002C7543" w:rsidRDefault="002C7543" w:rsidP="002D3733">
      <w:pPr>
        <w:pStyle w:val="Doc-title"/>
        <w:numPr>
          <w:ilvl w:val="0"/>
          <w:numId w:val="17"/>
        </w:numPr>
        <w:rPr>
          <w:rFonts w:ascii="Arial" w:hAnsi="Arial" w:cs="Arial"/>
          <w:sz w:val="21"/>
          <w:szCs w:val="21"/>
        </w:rPr>
      </w:pPr>
      <w:r w:rsidRPr="002C7543">
        <w:t>R2-2304711</w:t>
      </w:r>
      <w:r>
        <w:t xml:space="preserve"> </w:t>
      </w:r>
      <w:r w:rsidR="004341E3" w:rsidRPr="004341E3">
        <w:t>BSR and delay status reporting for XR</w:t>
      </w:r>
      <w:r w:rsidR="00691D07">
        <w:t xml:space="preserve"> </w:t>
      </w:r>
      <w:r w:rsidR="00691D07" w:rsidRPr="00691D07">
        <w:t>Qualcomm Incorporated</w:t>
      </w:r>
    </w:p>
    <w:p w14:paraId="40FDF877" w14:textId="10E2CA3D" w:rsidR="00AE2ED5" w:rsidRPr="00DE3117" w:rsidRDefault="00AE2ED5" w:rsidP="00AE2ED5">
      <w:pPr>
        <w:rPr>
          <w:rFonts w:ascii="Arial" w:eastAsiaTheme="minorEastAsia" w:hAnsi="Arial" w:cs="Arial"/>
          <w:bCs/>
          <w:sz w:val="20"/>
          <w:szCs w:val="20"/>
        </w:rPr>
      </w:pPr>
    </w:p>
    <w:p w14:paraId="141771F4" w14:textId="3D9D3CF1" w:rsidR="00302B7C" w:rsidRDefault="00302B7C" w:rsidP="00AE2ED5">
      <w:pPr>
        <w:rPr>
          <w:rFonts w:ascii="Arial" w:hAnsi="Arial" w:cs="Arial"/>
          <w:sz w:val="20"/>
          <w:szCs w:val="20"/>
        </w:rPr>
      </w:pPr>
    </w:p>
    <w:p w14:paraId="20438D68" w14:textId="4AE48E58" w:rsidR="00CE2D59" w:rsidRPr="00F85A5B" w:rsidRDefault="00CE2D59" w:rsidP="00CE2D59">
      <w:pPr>
        <w:pStyle w:val="Heading1"/>
        <w:numPr>
          <w:ilvl w:val="0"/>
          <w:numId w:val="0"/>
        </w:numPr>
        <w:ind w:left="432" w:hanging="432"/>
        <w:rPr>
          <w:rFonts w:eastAsia="SimSun"/>
          <w:lang w:val="en-US"/>
        </w:rPr>
      </w:pPr>
      <w:r>
        <w:rPr>
          <w:rFonts w:eastAsia="SimSun"/>
          <w:lang w:val="en-US"/>
        </w:rPr>
        <w:lastRenderedPageBreak/>
        <w:t>Appendix</w:t>
      </w:r>
      <w:r w:rsidR="00797E98">
        <w:rPr>
          <w:rFonts w:eastAsia="SimSun"/>
          <w:lang w:val="en-US"/>
        </w:rPr>
        <w:t>: new BS table</w:t>
      </w:r>
    </w:p>
    <w:p w14:paraId="1A6C3557" w14:textId="2E697452" w:rsidR="00CE2D59" w:rsidRDefault="00797E98" w:rsidP="00BD4B5A">
      <w:pPr>
        <w:jc w:val="center"/>
        <w:rPr>
          <w:rFonts w:ascii="Arial" w:hAnsi="Arial" w:cs="Arial"/>
          <w:sz w:val="20"/>
          <w:szCs w:val="20"/>
        </w:rPr>
      </w:pPr>
      <w:r>
        <w:rPr>
          <w:rFonts w:ascii="Arial" w:hAnsi="Arial" w:cs="Arial"/>
          <w:b/>
          <w:bCs/>
          <w:sz w:val="20"/>
          <w:szCs w:val="20"/>
        </w:rPr>
        <w:t xml:space="preserve">New </w:t>
      </w:r>
      <w:r w:rsidR="00BD4B5A" w:rsidRPr="00BD4B5A">
        <w:rPr>
          <w:rFonts w:ascii="Arial" w:hAnsi="Arial" w:cs="Arial"/>
          <w:b/>
          <w:bCs/>
          <w:sz w:val="20"/>
          <w:szCs w:val="20"/>
        </w:rPr>
        <w:t>Buffer size levels (in bytes) for 8-bit Buffer Size field</w:t>
      </w:r>
    </w:p>
    <w:p w14:paraId="767C5009" w14:textId="77777777" w:rsidR="00CE2D59" w:rsidRDefault="00CE2D59" w:rsidP="00AE2ED5">
      <w:pPr>
        <w:rPr>
          <w:rFonts w:ascii="Arial" w:hAnsi="Arial" w:cs="Arial"/>
          <w:sz w:val="20"/>
          <w:szCs w:val="20"/>
        </w:rPr>
      </w:pPr>
    </w:p>
    <w:tbl>
      <w:tblPr>
        <w:tblW w:w="8482" w:type="dxa"/>
        <w:jc w:val="center"/>
        <w:tblLook w:val="04A0" w:firstRow="1" w:lastRow="0" w:firstColumn="1" w:lastColumn="0" w:noHBand="0" w:noVBand="1"/>
      </w:tblPr>
      <w:tblGrid>
        <w:gridCol w:w="960"/>
        <w:gridCol w:w="1105"/>
        <w:gridCol w:w="960"/>
        <w:gridCol w:w="1105"/>
        <w:gridCol w:w="960"/>
        <w:gridCol w:w="1216"/>
        <w:gridCol w:w="960"/>
        <w:gridCol w:w="1216"/>
      </w:tblGrid>
      <w:tr w:rsidR="00CE2D59" w14:paraId="0E54DC32" w14:textId="77777777" w:rsidTr="00767489">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75123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index </w:t>
            </w:r>
          </w:p>
        </w:tc>
        <w:tc>
          <w:tcPr>
            <w:tcW w:w="1105" w:type="dxa"/>
            <w:tcBorders>
              <w:top w:val="single" w:sz="4" w:space="0" w:color="auto"/>
              <w:left w:val="nil"/>
              <w:bottom w:val="single" w:sz="4" w:space="0" w:color="auto"/>
              <w:right w:val="single" w:sz="4" w:space="0" w:color="auto"/>
            </w:tcBorders>
            <w:shd w:val="clear" w:color="auto" w:fill="auto"/>
            <w:noWrap/>
            <w:vAlign w:val="bottom"/>
            <w:hideMark/>
          </w:tcPr>
          <w:p w14:paraId="0E49B6F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BS value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CFD889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index </w:t>
            </w:r>
          </w:p>
        </w:tc>
        <w:tc>
          <w:tcPr>
            <w:tcW w:w="1105" w:type="dxa"/>
            <w:tcBorders>
              <w:top w:val="single" w:sz="4" w:space="0" w:color="auto"/>
              <w:left w:val="nil"/>
              <w:bottom w:val="single" w:sz="4" w:space="0" w:color="auto"/>
              <w:right w:val="single" w:sz="4" w:space="0" w:color="auto"/>
            </w:tcBorders>
            <w:shd w:val="clear" w:color="auto" w:fill="auto"/>
            <w:noWrap/>
            <w:vAlign w:val="bottom"/>
            <w:hideMark/>
          </w:tcPr>
          <w:p w14:paraId="656DAE5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BS value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BC552B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index </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1C03D31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BS value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9C4BB5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index </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6B53F11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BS value </w:t>
            </w:r>
          </w:p>
        </w:tc>
      </w:tr>
      <w:tr w:rsidR="00CE2D59" w14:paraId="66432DCF" w14:textId="77777777" w:rsidTr="00767489">
        <w:trPr>
          <w:trHeight w:val="87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901FB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0</w:t>
            </w:r>
          </w:p>
        </w:tc>
        <w:tc>
          <w:tcPr>
            <w:tcW w:w="1105" w:type="dxa"/>
            <w:tcBorders>
              <w:top w:val="nil"/>
              <w:left w:val="nil"/>
              <w:bottom w:val="single" w:sz="4" w:space="0" w:color="auto"/>
              <w:right w:val="single" w:sz="4" w:space="0" w:color="auto"/>
            </w:tcBorders>
            <w:shd w:val="clear" w:color="auto" w:fill="auto"/>
            <w:vAlign w:val="bottom"/>
            <w:hideMark/>
          </w:tcPr>
          <w:p w14:paraId="7C1E6AA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94482&lt;</w:t>
            </w:r>
            <w:r>
              <w:rPr>
                <w:rFonts w:ascii="Calibri" w:hAnsi="Calibri" w:cs="Calibri"/>
                <w:color w:val="000000"/>
                <w:sz w:val="22"/>
                <w:szCs w:val="22"/>
              </w:rPr>
              <w:br/>
              <w:t>&lt;=100623</w:t>
            </w:r>
          </w:p>
        </w:tc>
        <w:tc>
          <w:tcPr>
            <w:tcW w:w="960" w:type="dxa"/>
            <w:tcBorders>
              <w:top w:val="nil"/>
              <w:left w:val="nil"/>
              <w:bottom w:val="single" w:sz="4" w:space="0" w:color="auto"/>
              <w:right w:val="single" w:sz="4" w:space="0" w:color="auto"/>
            </w:tcBorders>
            <w:shd w:val="clear" w:color="auto" w:fill="auto"/>
            <w:noWrap/>
            <w:vAlign w:val="bottom"/>
            <w:hideMark/>
          </w:tcPr>
          <w:p w14:paraId="35ED7B9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64</w:t>
            </w:r>
          </w:p>
        </w:tc>
        <w:tc>
          <w:tcPr>
            <w:tcW w:w="1105" w:type="dxa"/>
            <w:tcBorders>
              <w:top w:val="nil"/>
              <w:left w:val="nil"/>
              <w:bottom w:val="single" w:sz="4" w:space="0" w:color="auto"/>
              <w:right w:val="single" w:sz="4" w:space="0" w:color="auto"/>
            </w:tcBorders>
            <w:shd w:val="clear" w:color="auto" w:fill="auto"/>
            <w:noWrap/>
            <w:vAlign w:val="bottom"/>
            <w:hideMark/>
          </w:tcPr>
          <w:p w14:paraId="72AAB58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&lt;=493647</w:t>
            </w:r>
          </w:p>
        </w:tc>
        <w:tc>
          <w:tcPr>
            <w:tcW w:w="960" w:type="dxa"/>
            <w:tcBorders>
              <w:top w:val="nil"/>
              <w:left w:val="nil"/>
              <w:bottom w:val="single" w:sz="4" w:space="0" w:color="auto"/>
              <w:right w:val="single" w:sz="4" w:space="0" w:color="auto"/>
            </w:tcBorders>
            <w:shd w:val="clear" w:color="auto" w:fill="auto"/>
            <w:noWrap/>
            <w:vAlign w:val="bottom"/>
            <w:hideMark/>
          </w:tcPr>
          <w:p w14:paraId="1A03EBC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128</w:t>
            </w:r>
          </w:p>
        </w:tc>
        <w:tc>
          <w:tcPr>
            <w:tcW w:w="1216" w:type="dxa"/>
            <w:tcBorders>
              <w:top w:val="nil"/>
              <w:left w:val="nil"/>
              <w:bottom w:val="single" w:sz="4" w:space="0" w:color="auto"/>
              <w:right w:val="single" w:sz="4" w:space="0" w:color="auto"/>
            </w:tcBorders>
            <w:shd w:val="clear" w:color="auto" w:fill="auto"/>
            <w:noWrap/>
            <w:vAlign w:val="bottom"/>
            <w:hideMark/>
          </w:tcPr>
          <w:p w14:paraId="2379911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&lt;=886671</w:t>
            </w:r>
          </w:p>
        </w:tc>
        <w:tc>
          <w:tcPr>
            <w:tcW w:w="960" w:type="dxa"/>
            <w:tcBorders>
              <w:top w:val="nil"/>
              <w:left w:val="nil"/>
              <w:bottom w:val="single" w:sz="4" w:space="0" w:color="auto"/>
              <w:right w:val="single" w:sz="4" w:space="0" w:color="auto"/>
            </w:tcBorders>
            <w:shd w:val="clear" w:color="auto" w:fill="auto"/>
            <w:noWrap/>
            <w:vAlign w:val="bottom"/>
            <w:hideMark/>
          </w:tcPr>
          <w:p w14:paraId="09C081C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192</w:t>
            </w:r>
          </w:p>
        </w:tc>
        <w:tc>
          <w:tcPr>
            <w:tcW w:w="1216" w:type="dxa"/>
            <w:tcBorders>
              <w:top w:val="nil"/>
              <w:left w:val="nil"/>
              <w:bottom w:val="single" w:sz="4" w:space="0" w:color="auto"/>
              <w:right w:val="single" w:sz="4" w:space="0" w:color="auto"/>
            </w:tcBorders>
            <w:shd w:val="clear" w:color="auto" w:fill="auto"/>
            <w:noWrap/>
            <w:vAlign w:val="bottom"/>
            <w:hideMark/>
          </w:tcPr>
          <w:p w14:paraId="393FF91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&lt;=1279695</w:t>
            </w:r>
          </w:p>
        </w:tc>
      </w:tr>
      <w:tr w:rsidR="00CE2D59" w14:paraId="67B970E3"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414B3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w:t>
            </w:r>
          </w:p>
        </w:tc>
        <w:tc>
          <w:tcPr>
            <w:tcW w:w="1105" w:type="dxa"/>
            <w:tcBorders>
              <w:top w:val="nil"/>
              <w:left w:val="nil"/>
              <w:bottom w:val="single" w:sz="4" w:space="0" w:color="auto"/>
              <w:right w:val="single" w:sz="4" w:space="0" w:color="auto"/>
            </w:tcBorders>
            <w:shd w:val="clear" w:color="auto" w:fill="auto"/>
            <w:noWrap/>
            <w:vAlign w:val="bottom"/>
            <w:hideMark/>
          </w:tcPr>
          <w:p w14:paraId="75EF883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&lt;=106764</w:t>
            </w:r>
          </w:p>
        </w:tc>
        <w:tc>
          <w:tcPr>
            <w:tcW w:w="960" w:type="dxa"/>
            <w:tcBorders>
              <w:top w:val="nil"/>
              <w:left w:val="nil"/>
              <w:bottom w:val="single" w:sz="4" w:space="0" w:color="auto"/>
              <w:right w:val="single" w:sz="4" w:space="0" w:color="auto"/>
            </w:tcBorders>
            <w:shd w:val="clear" w:color="auto" w:fill="auto"/>
            <w:noWrap/>
            <w:vAlign w:val="bottom"/>
            <w:hideMark/>
          </w:tcPr>
          <w:p w14:paraId="0148D2B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65</w:t>
            </w:r>
          </w:p>
        </w:tc>
        <w:tc>
          <w:tcPr>
            <w:tcW w:w="1105" w:type="dxa"/>
            <w:tcBorders>
              <w:top w:val="nil"/>
              <w:left w:val="nil"/>
              <w:bottom w:val="single" w:sz="4" w:space="0" w:color="auto"/>
              <w:right w:val="single" w:sz="4" w:space="0" w:color="auto"/>
            </w:tcBorders>
            <w:shd w:val="clear" w:color="auto" w:fill="auto"/>
            <w:noWrap/>
            <w:vAlign w:val="bottom"/>
            <w:hideMark/>
          </w:tcPr>
          <w:p w14:paraId="61C957C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&lt;=499788</w:t>
            </w:r>
          </w:p>
        </w:tc>
        <w:tc>
          <w:tcPr>
            <w:tcW w:w="960" w:type="dxa"/>
            <w:tcBorders>
              <w:top w:val="nil"/>
              <w:left w:val="nil"/>
              <w:bottom w:val="single" w:sz="4" w:space="0" w:color="auto"/>
              <w:right w:val="single" w:sz="4" w:space="0" w:color="auto"/>
            </w:tcBorders>
            <w:shd w:val="clear" w:color="auto" w:fill="auto"/>
            <w:noWrap/>
            <w:vAlign w:val="bottom"/>
            <w:hideMark/>
          </w:tcPr>
          <w:p w14:paraId="0439533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129</w:t>
            </w:r>
          </w:p>
        </w:tc>
        <w:tc>
          <w:tcPr>
            <w:tcW w:w="1216" w:type="dxa"/>
            <w:tcBorders>
              <w:top w:val="nil"/>
              <w:left w:val="nil"/>
              <w:bottom w:val="single" w:sz="4" w:space="0" w:color="auto"/>
              <w:right w:val="single" w:sz="4" w:space="0" w:color="auto"/>
            </w:tcBorders>
            <w:shd w:val="clear" w:color="auto" w:fill="auto"/>
            <w:noWrap/>
            <w:vAlign w:val="bottom"/>
            <w:hideMark/>
          </w:tcPr>
          <w:p w14:paraId="26398BA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&lt;=892812</w:t>
            </w:r>
          </w:p>
        </w:tc>
        <w:tc>
          <w:tcPr>
            <w:tcW w:w="960" w:type="dxa"/>
            <w:tcBorders>
              <w:top w:val="nil"/>
              <w:left w:val="nil"/>
              <w:bottom w:val="single" w:sz="4" w:space="0" w:color="auto"/>
              <w:right w:val="single" w:sz="4" w:space="0" w:color="auto"/>
            </w:tcBorders>
            <w:shd w:val="clear" w:color="auto" w:fill="auto"/>
            <w:noWrap/>
            <w:vAlign w:val="bottom"/>
            <w:hideMark/>
          </w:tcPr>
          <w:p w14:paraId="08AFE52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193</w:t>
            </w:r>
          </w:p>
        </w:tc>
        <w:tc>
          <w:tcPr>
            <w:tcW w:w="1216" w:type="dxa"/>
            <w:tcBorders>
              <w:top w:val="nil"/>
              <w:left w:val="nil"/>
              <w:bottom w:val="single" w:sz="4" w:space="0" w:color="auto"/>
              <w:right w:val="single" w:sz="4" w:space="0" w:color="auto"/>
            </w:tcBorders>
            <w:shd w:val="clear" w:color="auto" w:fill="auto"/>
            <w:noWrap/>
            <w:vAlign w:val="bottom"/>
            <w:hideMark/>
          </w:tcPr>
          <w:p w14:paraId="5EF7E92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&lt;=1285836</w:t>
            </w:r>
          </w:p>
        </w:tc>
      </w:tr>
      <w:tr w:rsidR="00CE2D59" w14:paraId="2B62D526"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2C92E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w:t>
            </w:r>
          </w:p>
        </w:tc>
        <w:tc>
          <w:tcPr>
            <w:tcW w:w="1105" w:type="dxa"/>
            <w:tcBorders>
              <w:top w:val="nil"/>
              <w:left w:val="nil"/>
              <w:bottom w:val="single" w:sz="4" w:space="0" w:color="auto"/>
              <w:right w:val="single" w:sz="4" w:space="0" w:color="auto"/>
            </w:tcBorders>
            <w:shd w:val="clear" w:color="auto" w:fill="auto"/>
            <w:noWrap/>
            <w:vAlign w:val="bottom"/>
            <w:hideMark/>
          </w:tcPr>
          <w:p w14:paraId="590B701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&lt;=112905</w:t>
            </w:r>
          </w:p>
        </w:tc>
        <w:tc>
          <w:tcPr>
            <w:tcW w:w="960" w:type="dxa"/>
            <w:tcBorders>
              <w:top w:val="nil"/>
              <w:left w:val="nil"/>
              <w:bottom w:val="single" w:sz="4" w:space="0" w:color="auto"/>
              <w:right w:val="single" w:sz="4" w:space="0" w:color="auto"/>
            </w:tcBorders>
            <w:shd w:val="clear" w:color="auto" w:fill="auto"/>
            <w:noWrap/>
            <w:vAlign w:val="bottom"/>
            <w:hideMark/>
          </w:tcPr>
          <w:p w14:paraId="26D9197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66</w:t>
            </w:r>
          </w:p>
        </w:tc>
        <w:tc>
          <w:tcPr>
            <w:tcW w:w="1105" w:type="dxa"/>
            <w:tcBorders>
              <w:top w:val="nil"/>
              <w:left w:val="nil"/>
              <w:bottom w:val="single" w:sz="4" w:space="0" w:color="auto"/>
              <w:right w:val="single" w:sz="4" w:space="0" w:color="auto"/>
            </w:tcBorders>
            <w:shd w:val="clear" w:color="auto" w:fill="auto"/>
            <w:noWrap/>
            <w:vAlign w:val="bottom"/>
            <w:hideMark/>
          </w:tcPr>
          <w:p w14:paraId="71B20F7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&lt;=505929</w:t>
            </w:r>
          </w:p>
        </w:tc>
        <w:tc>
          <w:tcPr>
            <w:tcW w:w="960" w:type="dxa"/>
            <w:tcBorders>
              <w:top w:val="nil"/>
              <w:left w:val="nil"/>
              <w:bottom w:val="single" w:sz="4" w:space="0" w:color="auto"/>
              <w:right w:val="single" w:sz="4" w:space="0" w:color="auto"/>
            </w:tcBorders>
            <w:shd w:val="clear" w:color="auto" w:fill="auto"/>
            <w:noWrap/>
            <w:vAlign w:val="bottom"/>
            <w:hideMark/>
          </w:tcPr>
          <w:p w14:paraId="57092FE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130</w:t>
            </w:r>
          </w:p>
        </w:tc>
        <w:tc>
          <w:tcPr>
            <w:tcW w:w="1216" w:type="dxa"/>
            <w:tcBorders>
              <w:top w:val="nil"/>
              <w:left w:val="nil"/>
              <w:bottom w:val="single" w:sz="4" w:space="0" w:color="auto"/>
              <w:right w:val="single" w:sz="4" w:space="0" w:color="auto"/>
            </w:tcBorders>
            <w:shd w:val="clear" w:color="auto" w:fill="auto"/>
            <w:noWrap/>
            <w:vAlign w:val="bottom"/>
            <w:hideMark/>
          </w:tcPr>
          <w:p w14:paraId="167EEC8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&lt;=898953</w:t>
            </w:r>
          </w:p>
        </w:tc>
        <w:tc>
          <w:tcPr>
            <w:tcW w:w="960" w:type="dxa"/>
            <w:tcBorders>
              <w:top w:val="nil"/>
              <w:left w:val="nil"/>
              <w:bottom w:val="single" w:sz="4" w:space="0" w:color="auto"/>
              <w:right w:val="single" w:sz="4" w:space="0" w:color="auto"/>
            </w:tcBorders>
            <w:shd w:val="clear" w:color="auto" w:fill="auto"/>
            <w:noWrap/>
            <w:vAlign w:val="bottom"/>
            <w:hideMark/>
          </w:tcPr>
          <w:p w14:paraId="1E44174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194</w:t>
            </w:r>
          </w:p>
        </w:tc>
        <w:tc>
          <w:tcPr>
            <w:tcW w:w="1216" w:type="dxa"/>
            <w:tcBorders>
              <w:top w:val="nil"/>
              <w:left w:val="nil"/>
              <w:bottom w:val="single" w:sz="4" w:space="0" w:color="auto"/>
              <w:right w:val="single" w:sz="4" w:space="0" w:color="auto"/>
            </w:tcBorders>
            <w:shd w:val="clear" w:color="auto" w:fill="auto"/>
            <w:noWrap/>
            <w:vAlign w:val="bottom"/>
            <w:hideMark/>
          </w:tcPr>
          <w:p w14:paraId="353E201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&lt;=1291977</w:t>
            </w:r>
          </w:p>
        </w:tc>
      </w:tr>
      <w:tr w:rsidR="00CE2D59" w14:paraId="47B96EEC"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97D9C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w:t>
            </w:r>
          </w:p>
        </w:tc>
        <w:tc>
          <w:tcPr>
            <w:tcW w:w="1105" w:type="dxa"/>
            <w:tcBorders>
              <w:top w:val="nil"/>
              <w:left w:val="nil"/>
              <w:bottom w:val="single" w:sz="4" w:space="0" w:color="auto"/>
              <w:right w:val="single" w:sz="4" w:space="0" w:color="auto"/>
            </w:tcBorders>
            <w:shd w:val="clear" w:color="auto" w:fill="auto"/>
            <w:noWrap/>
            <w:vAlign w:val="bottom"/>
            <w:hideMark/>
          </w:tcPr>
          <w:p w14:paraId="2189E83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&lt;=119046</w:t>
            </w:r>
          </w:p>
        </w:tc>
        <w:tc>
          <w:tcPr>
            <w:tcW w:w="960" w:type="dxa"/>
            <w:tcBorders>
              <w:top w:val="nil"/>
              <w:left w:val="nil"/>
              <w:bottom w:val="single" w:sz="4" w:space="0" w:color="auto"/>
              <w:right w:val="single" w:sz="4" w:space="0" w:color="auto"/>
            </w:tcBorders>
            <w:shd w:val="clear" w:color="auto" w:fill="auto"/>
            <w:noWrap/>
            <w:vAlign w:val="bottom"/>
            <w:hideMark/>
          </w:tcPr>
          <w:p w14:paraId="429DEEF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67</w:t>
            </w:r>
          </w:p>
        </w:tc>
        <w:tc>
          <w:tcPr>
            <w:tcW w:w="1105" w:type="dxa"/>
            <w:tcBorders>
              <w:top w:val="nil"/>
              <w:left w:val="nil"/>
              <w:bottom w:val="single" w:sz="4" w:space="0" w:color="auto"/>
              <w:right w:val="single" w:sz="4" w:space="0" w:color="auto"/>
            </w:tcBorders>
            <w:shd w:val="clear" w:color="auto" w:fill="auto"/>
            <w:noWrap/>
            <w:vAlign w:val="bottom"/>
            <w:hideMark/>
          </w:tcPr>
          <w:p w14:paraId="3FE5CFB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&lt;=512070</w:t>
            </w:r>
          </w:p>
        </w:tc>
        <w:tc>
          <w:tcPr>
            <w:tcW w:w="960" w:type="dxa"/>
            <w:tcBorders>
              <w:top w:val="nil"/>
              <w:left w:val="nil"/>
              <w:bottom w:val="single" w:sz="4" w:space="0" w:color="auto"/>
              <w:right w:val="single" w:sz="4" w:space="0" w:color="auto"/>
            </w:tcBorders>
            <w:shd w:val="clear" w:color="auto" w:fill="auto"/>
            <w:noWrap/>
            <w:vAlign w:val="bottom"/>
            <w:hideMark/>
          </w:tcPr>
          <w:p w14:paraId="6E5EE36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131</w:t>
            </w:r>
          </w:p>
        </w:tc>
        <w:tc>
          <w:tcPr>
            <w:tcW w:w="1216" w:type="dxa"/>
            <w:tcBorders>
              <w:top w:val="nil"/>
              <w:left w:val="nil"/>
              <w:bottom w:val="single" w:sz="4" w:space="0" w:color="auto"/>
              <w:right w:val="single" w:sz="4" w:space="0" w:color="auto"/>
            </w:tcBorders>
            <w:shd w:val="clear" w:color="auto" w:fill="auto"/>
            <w:noWrap/>
            <w:vAlign w:val="bottom"/>
            <w:hideMark/>
          </w:tcPr>
          <w:p w14:paraId="4947595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&lt;=905094</w:t>
            </w:r>
          </w:p>
        </w:tc>
        <w:tc>
          <w:tcPr>
            <w:tcW w:w="960" w:type="dxa"/>
            <w:tcBorders>
              <w:top w:val="nil"/>
              <w:left w:val="nil"/>
              <w:bottom w:val="single" w:sz="4" w:space="0" w:color="auto"/>
              <w:right w:val="single" w:sz="4" w:space="0" w:color="auto"/>
            </w:tcBorders>
            <w:shd w:val="clear" w:color="auto" w:fill="auto"/>
            <w:noWrap/>
            <w:vAlign w:val="bottom"/>
            <w:hideMark/>
          </w:tcPr>
          <w:p w14:paraId="513B0D9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195</w:t>
            </w:r>
          </w:p>
        </w:tc>
        <w:tc>
          <w:tcPr>
            <w:tcW w:w="1216" w:type="dxa"/>
            <w:tcBorders>
              <w:top w:val="nil"/>
              <w:left w:val="nil"/>
              <w:bottom w:val="single" w:sz="4" w:space="0" w:color="auto"/>
              <w:right w:val="single" w:sz="4" w:space="0" w:color="auto"/>
            </w:tcBorders>
            <w:shd w:val="clear" w:color="auto" w:fill="auto"/>
            <w:noWrap/>
            <w:vAlign w:val="bottom"/>
            <w:hideMark/>
          </w:tcPr>
          <w:p w14:paraId="6185090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&lt;=1298118</w:t>
            </w:r>
          </w:p>
        </w:tc>
      </w:tr>
      <w:tr w:rsidR="00CE2D59" w14:paraId="2BB3262A"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E131D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w:t>
            </w:r>
          </w:p>
        </w:tc>
        <w:tc>
          <w:tcPr>
            <w:tcW w:w="1105" w:type="dxa"/>
            <w:tcBorders>
              <w:top w:val="nil"/>
              <w:left w:val="nil"/>
              <w:bottom w:val="single" w:sz="4" w:space="0" w:color="auto"/>
              <w:right w:val="single" w:sz="4" w:space="0" w:color="auto"/>
            </w:tcBorders>
            <w:shd w:val="clear" w:color="auto" w:fill="auto"/>
            <w:noWrap/>
            <w:vAlign w:val="bottom"/>
            <w:hideMark/>
          </w:tcPr>
          <w:p w14:paraId="6D420AB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&lt;=125187</w:t>
            </w:r>
          </w:p>
        </w:tc>
        <w:tc>
          <w:tcPr>
            <w:tcW w:w="960" w:type="dxa"/>
            <w:tcBorders>
              <w:top w:val="nil"/>
              <w:left w:val="nil"/>
              <w:bottom w:val="single" w:sz="4" w:space="0" w:color="auto"/>
              <w:right w:val="single" w:sz="4" w:space="0" w:color="auto"/>
            </w:tcBorders>
            <w:shd w:val="clear" w:color="auto" w:fill="auto"/>
            <w:noWrap/>
            <w:vAlign w:val="bottom"/>
            <w:hideMark/>
          </w:tcPr>
          <w:p w14:paraId="19A1701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68</w:t>
            </w:r>
          </w:p>
        </w:tc>
        <w:tc>
          <w:tcPr>
            <w:tcW w:w="1105" w:type="dxa"/>
            <w:tcBorders>
              <w:top w:val="nil"/>
              <w:left w:val="nil"/>
              <w:bottom w:val="single" w:sz="4" w:space="0" w:color="auto"/>
              <w:right w:val="single" w:sz="4" w:space="0" w:color="auto"/>
            </w:tcBorders>
            <w:shd w:val="clear" w:color="auto" w:fill="auto"/>
            <w:noWrap/>
            <w:vAlign w:val="bottom"/>
            <w:hideMark/>
          </w:tcPr>
          <w:p w14:paraId="6154D32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&lt;=518211</w:t>
            </w:r>
          </w:p>
        </w:tc>
        <w:tc>
          <w:tcPr>
            <w:tcW w:w="960" w:type="dxa"/>
            <w:tcBorders>
              <w:top w:val="nil"/>
              <w:left w:val="nil"/>
              <w:bottom w:val="single" w:sz="4" w:space="0" w:color="auto"/>
              <w:right w:val="single" w:sz="4" w:space="0" w:color="auto"/>
            </w:tcBorders>
            <w:shd w:val="clear" w:color="auto" w:fill="auto"/>
            <w:noWrap/>
            <w:vAlign w:val="bottom"/>
            <w:hideMark/>
          </w:tcPr>
          <w:p w14:paraId="0E365C7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132</w:t>
            </w:r>
          </w:p>
        </w:tc>
        <w:tc>
          <w:tcPr>
            <w:tcW w:w="1216" w:type="dxa"/>
            <w:tcBorders>
              <w:top w:val="nil"/>
              <w:left w:val="nil"/>
              <w:bottom w:val="single" w:sz="4" w:space="0" w:color="auto"/>
              <w:right w:val="single" w:sz="4" w:space="0" w:color="auto"/>
            </w:tcBorders>
            <w:shd w:val="clear" w:color="auto" w:fill="auto"/>
            <w:noWrap/>
            <w:vAlign w:val="bottom"/>
            <w:hideMark/>
          </w:tcPr>
          <w:p w14:paraId="5686D38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&lt;=911235</w:t>
            </w:r>
          </w:p>
        </w:tc>
        <w:tc>
          <w:tcPr>
            <w:tcW w:w="960" w:type="dxa"/>
            <w:tcBorders>
              <w:top w:val="nil"/>
              <w:left w:val="nil"/>
              <w:bottom w:val="single" w:sz="4" w:space="0" w:color="auto"/>
              <w:right w:val="single" w:sz="4" w:space="0" w:color="auto"/>
            </w:tcBorders>
            <w:shd w:val="clear" w:color="auto" w:fill="auto"/>
            <w:noWrap/>
            <w:vAlign w:val="bottom"/>
            <w:hideMark/>
          </w:tcPr>
          <w:p w14:paraId="0D6E54D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196</w:t>
            </w:r>
          </w:p>
        </w:tc>
        <w:tc>
          <w:tcPr>
            <w:tcW w:w="1216" w:type="dxa"/>
            <w:tcBorders>
              <w:top w:val="nil"/>
              <w:left w:val="nil"/>
              <w:bottom w:val="single" w:sz="4" w:space="0" w:color="auto"/>
              <w:right w:val="single" w:sz="4" w:space="0" w:color="auto"/>
            </w:tcBorders>
            <w:shd w:val="clear" w:color="auto" w:fill="auto"/>
            <w:noWrap/>
            <w:vAlign w:val="bottom"/>
            <w:hideMark/>
          </w:tcPr>
          <w:p w14:paraId="5CB876D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&lt;=1304259</w:t>
            </w:r>
          </w:p>
        </w:tc>
      </w:tr>
      <w:tr w:rsidR="00CE2D59" w14:paraId="4B2A318F"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CBE4D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w:t>
            </w:r>
          </w:p>
        </w:tc>
        <w:tc>
          <w:tcPr>
            <w:tcW w:w="1105" w:type="dxa"/>
            <w:tcBorders>
              <w:top w:val="nil"/>
              <w:left w:val="nil"/>
              <w:bottom w:val="single" w:sz="4" w:space="0" w:color="auto"/>
              <w:right w:val="single" w:sz="4" w:space="0" w:color="auto"/>
            </w:tcBorders>
            <w:shd w:val="clear" w:color="auto" w:fill="auto"/>
            <w:noWrap/>
            <w:vAlign w:val="bottom"/>
            <w:hideMark/>
          </w:tcPr>
          <w:p w14:paraId="3317B05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&lt;=131328</w:t>
            </w:r>
          </w:p>
        </w:tc>
        <w:tc>
          <w:tcPr>
            <w:tcW w:w="960" w:type="dxa"/>
            <w:tcBorders>
              <w:top w:val="nil"/>
              <w:left w:val="nil"/>
              <w:bottom w:val="single" w:sz="4" w:space="0" w:color="auto"/>
              <w:right w:val="single" w:sz="4" w:space="0" w:color="auto"/>
            </w:tcBorders>
            <w:shd w:val="clear" w:color="auto" w:fill="auto"/>
            <w:noWrap/>
            <w:vAlign w:val="bottom"/>
            <w:hideMark/>
          </w:tcPr>
          <w:p w14:paraId="2ED4494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69</w:t>
            </w:r>
          </w:p>
        </w:tc>
        <w:tc>
          <w:tcPr>
            <w:tcW w:w="1105" w:type="dxa"/>
            <w:tcBorders>
              <w:top w:val="nil"/>
              <w:left w:val="nil"/>
              <w:bottom w:val="single" w:sz="4" w:space="0" w:color="auto"/>
              <w:right w:val="single" w:sz="4" w:space="0" w:color="auto"/>
            </w:tcBorders>
            <w:shd w:val="clear" w:color="auto" w:fill="auto"/>
            <w:noWrap/>
            <w:vAlign w:val="bottom"/>
            <w:hideMark/>
          </w:tcPr>
          <w:p w14:paraId="210BFC9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&lt;=524352</w:t>
            </w:r>
          </w:p>
        </w:tc>
        <w:tc>
          <w:tcPr>
            <w:tcW w:w="960" w:type="dxa"/>
            <w:tcBorders>
              <w:top w:val="nil"/>
              <w:left w:val="nil"/>
              <w:bottom w:val="single" w:sz="4" w:space="0" w:color="auto"/>
              <w:right w:val="single" w:sz="4" w:space="0" w:color="auto"/>
            </w:tcBorders>
            <w:shd w:val="clear" w:color="auto" w:fill="auto"/>
            <w:noWrap/>
            <w:vAlign w:val="bottom"/>
            <w:hideMark/>
          </w:tcPr>
          <w:p w14:paraId="63E4FCF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133</w:t>
            </w:r>
          </w:p>
        </w:tc>
        <w:tc>
          <w:tcPr>
            <w:tcW w:w="1216" w:type="dxa"/>
            <w:tcBorders>
              <w:top w:val="nil"/>
              <w:left w:val="nil"/>
              <w:bottom w:val="single" w:sz="4" w:space="0" w:color="auto"/>
              <w:right w:val="single" w:sz="4" w:space="0" w:color="auto"/>
            </w:tcBorders>
            <w:shd w:val="clear" w:color="auto" w:fill="auto"/>
            <w:noWrap/>
            <w:vAlign w:val="bottom"/>
            <w:hideMark/>
          </w:tcPr>
          <w:p w14:paraId="62CAB6E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&lt;=917376</w:t>
            </w:r>
          </w:p>
        </w:tc>
        <w:tc>
          <w:tcPr>
            <w:tcW w:w="960" w:type="dxa"/>
            <w:tcBorders>
              <w:top w:val="nil"/>
              <w:left w:val="nil"/>
              <w:bottom w:val="single" w:sz="4" w:space="0" w:color="auto"/>
              <w:right w:val="single" w:sz="4" w:space="0" w:color="auto"/>
            </w:tcBorders>
            <w:shd w:val="clear" w:color="auto" w:fill="auto"/>
            <w:noWrap/>
            <w:vAlign w:val="bottom"/>
            <w:hideMark/>
          </w:tcPr>
          <w:p w14:paraId="15D8785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197</w:t>
            </w:r>
          </w:p>
        </w:tc>
        <w:tc>
          <w:tcPr>
            <w:tcW w:w="1216" w:type="dxa"/>
            <w:tcBorders>
              <w:top w:val="nil"/>
              <w:left w:val="nil"/>
              <w:bottom w:val="single" w:sz="4" w:space="0" w:color="auto"/>
              <w:right w:val="single" w:sz="4" w:space="0" w:color="auto"/>
            </w:tcBorders>
            <w:shd w:val="clear" w:color="auto" w:fill="auto"/>
            <w:noWrap/>
            <w:vAlign w:val="bottom"/>
            <w:hideMark/>
          </w:tcPr>
          <w:p w14:paraId="2C8D7E1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&lt;=1310400</w:t>
            </w:r>
          </w:p>
        </w:tc>
      </w:tr>
      <w:tr w:rsidR="00CE2D59" w14:paraId="148D4DD0"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BC1D8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w:t>
            </w:r>
          </w:p>
        </w:tc>
        <w:tc>
          <w:tcPr>
            <w:tcW w:w="1105" w:type="dxa"/>
            <w:tcBorders>
              <w:top w:val="nil"/>
              <w:left w:val="nil"/>
              <w:bottom w:val="single" w:sz="4" w:space="0" w:color="auto"/>
              <w:right w:val="single" w:sz="4" w:space="0" w:color="auto"/>
            </w:tcBorders>
            <w:shd w:val="clear" w:color="auto" w:fill="auto"/>
            <w:noWrap/>
            <w:vAlign w:val="bottom"/>
            <w:hideMark/>
          </w:tcPr>
          <w:p w14:paraId="47C6ABE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&lt;=137469</w:t>
            </w:r>
          </w:p>
        </w:tc>
        <w:tc>
          <w:tcPr>
            <w:tcW w:w="960" w:type="dxa"/>
            <w:tcBorders>
              <w:top w:val="nil"/>
              <w:left w:val="nil"/>
              <w:bottom w:val="single" w:sz="4" w:space="0" w:color="auto"/>
              <w:right w:val="single" w:sz="4" w:space="0" w:color="auto"/>
            </w:tcBorders>
            <w:shd w:val="clear" w:color="auto" w:fill="auto"/>
            <w:noWrap/>
            <w:vAlign w:val="bottom"/>
            <w:hideMark/>
          </w:tcPr>
          <w:p w14:paraId="2BBE66A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70</w:t>
            </w:r>
          </w:p>
        </w:tc>
        <w:tc>
          <w:tcPr>
            <w:tcW w:w="1105" w:type="dxa"/>
            <w:tcBorders>
              <w:top w:val="nil"/>
              <w:left w:val="nil"/>
              <w:bottom w:val="single" w:sz="4" w:space="0" w:color="auto"/>
              <w:right w:val="single" w:sz="4" w:space="0" w:color="auto"/>
            </w:tcBorders>
            <w:shd w:val="clear" w:color="auto" w:fill="auto"/>
            <w:noWrap/>
            <w:vAlign w:val="bottom"/>
            <w:hideMark/>
          </w:tcPr>
          <w:p w14:paraId="42761B4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&lt;=530493</w:t>
            </w:r>
          </w:p>
        </w:tc>
        <w:tc>
          <w:tcPr>
            <w:tcW w:w="960" w:type="dxa"/>
            <w:tcBorders>
              <w:top w:val="nil"/>
              <w:left w:val="nil"/>
              <w:bottom w:val="single" w:sz="4" w:space="0" w:color="auto"/>
              <w:right w:val="single" w:sz="4" w:space="0" w:color="auto"/>
            </w:tcBorders>
            <w:shd w:val="clear" w:color="auto" w:fill="auto"/>
            <w:noWrap/>
            <w:vAlign w:val="bottom"/>
            <w:hideMark/>
          </w:tcPr>
          <w:p w14:paraId="4800FBC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134</w:t>
            </w:r>
          </w:p>
        </w:tc>
        <w:tc>
          <w:tcPr>
            <w:tcW w:w="1216" w:type="dxa"/>
            <w:tcBorders>
              <w:top w:val="nil"/>
              <w:left w:val="nil"/>
              <w:bottom w:val="single" w:sz="4" w:space="0" w:color="auto"/>
              <w:right w:val="single" w:sz="4" w:space="0" w:color="auto"/>
            </w:tcBorders>
            <w:shd w:val="clear" w:color="auto" w:fill="auto"/>
            <w:noWrap/>
            <w:vAlign w:val="bottom"/>
            <w:hideMark/>
          </w:tcPr>
          <w:p w14:paraId="68C8201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&lt;=923517</w:t>
            </w:r>
          </w:p>
        </w:tc>
        <w:tc>
          <w:tcPr>
            <w:tcW w:w="960" w:type="dxa"/>
            <w:tcBorders>
              <w:top w:val="nil"/>
              <w:left w:val="nil"/>
              <w:bottom w:val="single" w:sz="4" w:space="0" w:color="auto"/>
              <w:right w:val="single" w:sz="4" w:space="0" w:color="auto"/>
            </w:tcBorders>
            <w:shd w:val="clear" w:color="auto" w:fill="auto"/>
            <w:noWrap/>
            <w:vAlign w:val="bottom"/>
            <w:hideMark/>
          </w:tcPr>
          <w:p w14:paraId="6083020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198</w:t>
            </w:r>
          </w:p>
        </w:tc>
        <w:tc>
          <w:tcPr>
            <w:tcW w:w="1216" w:type="dxa"/>
            <w:tcBorders>
              <w:top w:val="nil"/>
              <w:left w:val="nil"/>
              <w:bottom w:val="single" w:sz="4" w:space="0" w:color="auto"/>
              <w:right w:val="single" w:sz="4" w:space="0" w:color="auto"/>
            </w:tcBorders>
            <w:shd w:val="clear" w:color="auto" w:fill="auto"/>
            <w:noWrap/>
            <w:vAlign w:val="bottom"/>
            <w:hideMark/>
          </w:tcPr>
          <w:p w14:paraId="1CF23FF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&lt;=1316541</w:t>
            </w:r>
          </w:p>
        </w:tc>
      </w:tr>
      <w:tr w:rsidR="00CE2D59" w14:paraId="0865A81E"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EEDEE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w:t>
            </w:r>
          </w:p>
        </w:tc>
        <w:tc>
          <w:tcPr>
            <w:tcW w:w="1105" w:type="dxa"/>
            <w:tcBorders>
              <w:top w:val="nil"/>
              <w:left w:val="nil"/>
              <w:bottom w:val="single" w:sz="4" w:space="0" w:color="auto"/>
              <w:right w:val="single" w:sz="4" w:space="0" w:color="auto"/>
            </w:tcBorders>
            <w:shd w:val="clear" w:color="auto" w:fill="auto"/>
            <w:noWrap/>
            <w:vAlign w:val="bottom"/>
            <w:hideMark/>
          </w:tcPr>
          <w:p w14:paraId="65EB3D6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&lt;=143610</w:t>
            </w:r>
          </w:p>
        </w:tc>
        <w:tc>
          <w:tcPr>
            <w:tcW w:w="960" w:type="dxa"/>
            <w:tcBorders>
              <w:top w:val="nil"/>
              <w:left w:val="nil"/>
              <w:bottom w:val="single" w:sz="4" w:space="0" w:color="auto"/>
              <w:right w:val="single" w:sz="4" w:space="0" w:color="auto"/>
            </w:tcBorders>
            <w:shd w:val="clear" w:color="auto" w:fill="auto"/>
            <w:noWrap/>
            <w:vAlign w:val="bottom"/>
            <w:hideMark/>
          </w:tcPr>
          <w:p w14:paraId="0C9F9CA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71</w:t>
            </w:r>
          </w:p>
        </w:tc>
        <w:tc>
          <w:tcPr>
            <w:tcW w:w="1105" w:type="dxa"/>
            <w:tcBorders>
              <w:top w:val="nil"/>
              <w:left w:val="nil"/>
              <w:bottom w:val="single" w:sz="4" w:space="0" w:color="auto"/>
              <w:right w:val="single" w:sz="4" w:space="0" w:color="auto"/>
            </w:tcBorders>
            <w:shd w:val="clear" w:color="auto" w:fill="auto"/>
            <w:noWrap/>
            <w:vAlign w:val="bottom"/>
            <w:hideMark/>
          </w:tcPr>
          <w:p w14:paraId="624A167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&lt;=536634</w:t>
            </w:r>
          </w:p>
        </w:tc>
        <w:tc>
          <w:tcPr>
            <w:tcW w:w="960" w:type="dxa"/>
            <w:tcBorders>
              <w:top w:val="nil"/>
              <w:left w:val="nil"/>
              <w:bottom w:val="single" w:sz="4" w:space="0" w:color="auto"/>
              <w:right w:val="single" w:sz="4" w:space="0" w:color="auto"/>
            </w:tcBorders>
            <w:shd w:val="clear" w:color="auto" w:fill="auto"/>
            <w:noWrap/>
            <w:vAlign w:val="bottom"/>
            <w:hideMark/>
          </w:tcPr>
          <w:p w14:paraId="4F4C1AC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135</w:t>
            </w:r>
          </w:p>
        </w:tc>
        <w:tc>
          <w:tcPr>
            <w:tcW w:w="1216" w:type="dxa"/>
            <w:tcBorders>
              <w:top w:val="nil"/>
              <w:left w:val="nil"/>
              <w:bottom w:val="single" w:sz="4" w:space="0" w:color="auto"/>
              <w:right w:val="single" w:sz="4" w:space="0" w:color="auto"/>
            </w:tcBorders>
            <w:shd w:val="clear" w:color="auto" w:fill="auto"/>
            <w:noWrap/>
            <w:vAlign w:val="bottom"/>
            <w:hideMark/>
          </w:tcPr>
          <w:p w14:paraId="35AD59A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&lt;=929658</w:t>
            </w:r>
          </w:p>
        </w:tc>
        <w:tc>
          <w:tcPr>
            <w:tcW w:w="960" w:type="dxa"/>
            <w:tcBorders>
              <w:top w:val="nil"/>
              <w:left w:val="nil"/>
              <w:bottom w:val="single" w:sz="4" w:space="0" w:color="auto"/>
              <w:right w:val="single" w:sz="4" w:space="0" w:color="auto"/>
            </w:tcBorders>
            <w:shd w:val="clear" w:color="auto" w:fill="auto"/>
            <w:noWrap/>
            <w:vAlign w:val="bottom"/>
            <w:hideMark/>
          </w:tcPr>
          <w:p w14:paraId="56554F6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199</w:t>
            </w:r>
          </w:p>
        </w:tc>
        <w:tc>
          <w:tcPr>
            <w:tcW w:w="1216" w:type="dxa"/>
            <w:tcBorders>
              <w:top w:val="nil"/>
              <w:left w:val="nil"/>
              <w:bottom w:val="single" w:sz="4" w:space="0" w:color="auto"/>
              <w:right w:val="single" w:sz="4" w:space="0" w:color="auto"/>
            </w:tcBorders>
            <w:shd w:val="clear" w:color="auto" w:fill="auto"/>
            <w:noWrap/>
            <w:vAlign w:val="bottom"/>
            <w:hideMark/>
          </w:tcPr>
          <w:p w14:paraId="21D5212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&lt;=1322682</w:t>
            </w:r>
          </w:p>
        </w:tc>
      </w:tr>
      <w:tr w:rsidR="00CE2D59" w14:paraId="7D467CE9"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EF3D4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w:t>
            </w:r>
          </w:p>
        </w:tc>
        <w:tc>
          <w:tcPr>
            <w:tcW w:w="1105" w:type="dxa"/>
            <w:tcBorders>
              <w:top w:val="nil"/>
              <w:left w:val="nil"/>
              <w:bottom w:val="single" w:sz="4" w:space="0" w:color="auto"/>
              <w:right w:val="single" w:sz="4" w:space="0" w:color="auto"/>
            </w:tcBorders>
            <w:shd w:val="clear" w:color="auto" w:fill="auto"/>
            <w:noWrap/>
            <w:vAlign w:val="bottom"/>
            <w:hideMark/>
          </w:tcPr>
          <w:p w14:paraId="7B0F618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&lt;=149751</w:t>
            </w:r>
          </w:p>
        </w:tc>
        <w:tc>
          <w:tcPr>
            <w:tcW w:w="960" w:type="dxa"/>
            <w:tcBorders>
              <w:top w:val="nil"/>
              <w:left w:val="nil"/>
              <w:bottom w:val="single" w:sz="4" w:space="0" w:color="auto"/>
              <w:right w:val="single" w:sz="4" w:space="0" w:color="auto"/>
            </w:tcBorders>
            <w:shd w:val="clear" w:color="auto" w:fill="auto"/>
            <w:noWrap/>
            <w:vAlign w:val="bottom"/>
            <w:hideMark/>
          </w:tcPr>
          <w:p w14:paraId="181C63F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72</w:t>
            </w:r>
          </w:p>
        </w:tc>
        <w:tc>
          <w:tcPr>
            <w:tcW w:w="1105" w:type="dxa"/>
            <w:tcBorders>
              <w:top w:val="nil"/>
              <w:left w:val="nil"/>
              <w:bottom w:val="single" w:sz="4" w:space="0" w:color="auto"/>
              <w:right w:val="single" w:sz="4" w:space="0" w:color="auto"/>
            </w:tcBorders>
            <w:shd w:val="clear" w:color="auto" w:fill="auto"/>
            <w:noWrap/>
            <w:vAlign w:val="bottom"/>
            <w:hideMark/>
          </w:tcPr>
          <w:p w14:paraId="1434976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&lt;=542775</w:t>
            </w:r>
          </w:p>
        </w:tc>
        <w:tc>
          <w:tcPr>
            <w:tcW w:w="960" w:type="dxa"/>
            <w:tcBorders>
              <w:top w:val="nil"/>
              <w:left w:val="nil"/>
              <w:bottom w:val="single" w:sz="4" w:space="0" w:color="auto"/>
              <w:right w:val="single" w:sz="4" w:space="0" w:color="auto"/>
            </w:tcBorders>
            <w:shd w:val="clear" w:color="auto" w:fill="auto"/>
            <w:noWrap/>
            <w:vAlign w:val="bottom"/>
            <w:hideMark/>
          </w:tcPr>
          <w:p w14:paraId="40A0667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136</w:t>
            </w:r>
          </w:p>
        </w:tc>
        <w:tc>
          <w:tcPr>
            <w:tcW w:w="1216" w:type="dxa"/>
            <w:tcBorders>
              <w:top w:val="nil"/>
              <w:left w:val="nil"/>
              <w:bottom w:val="single" w:sz="4" w:space="0" w:color="auto"/>
              <w:right w:val="single" w:sz="4" w:space="0" w:color="auto"/>
            </w:tcBorders>
            <w:shd w:val="clear" w:color="auto" w:fill="auto"/>
            <w:noWrap/>
            <w:vAlign w:val="bottom"/>
            <w:hideMark/>
          </w:tcPr>
          <w:p w14:paraId="6487B13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&lt;=935799</w:t>
            </w:r>
          </w:p>
        </w:tc>
        <w:tc>
          <w:tcPr>
            <w:tcW w:w="960" w:type="dxa"/>
            <w:tcBorders>
              <w:top w:val="nil"/>
              <w:left w:val="nil"/>
              <w:bottom w:val="single" w:sz="4" w:space="0" w:color="auto"/>
              <w:right w:val="single" w:sz="4" w:space="0" w:color="auto"/>
            </w:tcBorders>
            <w:shd w:val="clear" w:color="auto" w:fill="auto"/>
            <w:noWrap/>
            <w:vAlign w:val="bottom"/>
            <w:hideMark/>
          </w:tcPr>
          <w:p w14:paraId="44A701A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200</w:t>
            </w:r>
          </w:p>
        </w:tc>
        <w:tc>
          <w:tcPr>
            <w:tcW w:w="1216" w:type="dxa"/>
            <w:tcBorders>
              <w:top w:val="nil"/>
              <w:left w:val="nil"/>
              <w:bottom w:val="single" w:sz="4" w:space="0" w:color="auto"/>
              <w:right w:val="single" w:sz="4" w:space="0" w:color="auto"/>
            </w:tcBorders>
            <w:shd w:val="clear" w:color="auto" w:fill="auto"/>
            <w:noWrap/>
            <w:vAlign w:val="bottom"/>
            <w:hideMark/>
          </w:tcPr>
          <w:p w14:paraId="55F6EF4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&lt;=1328823</w:t>
            </w:r>
          </w:p>
        </w:tc>
      </w:tr>
      <w:tr w:rsidR="00CE2D59" w14:paraId="6099E062"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32FC1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w:t>
            </w:r>
          </w:p>
        </w:tc>
        <w:tc>
          <w:tcPr>
            <w:tcW w:w="1105" w:type="dxa"/>
            <w:tcBorders>
              <w:top w:val="nil"/>
              <w:left w:val="nil"/>
              <w:bottom w:val="single" w:sz="4" w:space="0" w:color="auto"/>
              <w:right w:val="single" w:sz="4" w:space="0" w:color="auto"/>
            </w:tcBorders>
            <w:shd w:val="clear" w:color="auto" w:fill="auto"/>
            <w:noWrap/>
            <w:vAlign w:val="bottom"/>
            <w:hideMark/>
          </w:tcPr>
          <w:p w14:paraId="02FDEB8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&lt;=155892</w:t>
            </w:r>
          </w:p>
        </w:tc>
        <w:tc>
          <w:tcPr>
            <w:tcW w:w="960" w:type="dxa"/>
            <w:tcBorders>
              <w:top w:val="nil"/>
              <w:left w:val="nil"/>
              <w:bottom w:val="single" w:sz="4" w:space="0" w:color="auto"/>
              <w:right w:val="single" w:sz="4" w:space="0" w:color="auto"/>
            </w:tcBorders>
            <w:shd w:val="clear" w:color="auto" w:fill="auto"/>
            <w:noWrap/>
            <w:vAlign w:val="bottom"/>
            <w:hideMark/>
          </w:tcPr>
          <w:p w14:paraId="6241667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73</w:t>
            </w:r>
          </w:p>
        </w:tc>
        <w:tc>
          <w:tcPr>
            <w:tcW w:w="1105" w:type="dxa"/>
            <w:tcBorders>
              <w:top w:val="nil"/>
              <w:left w:val="nil"/>
              <w:bottom w:val="single" w:sz="4" w:space="0" w:color="auto"/>
              <w:right w:val="single" w:sz="4" w:space="0" w:color="auto"/>
            </w:tcBorders>
            <w:shd w:val="clear" w:color="auto" w:fill="auto"/>
            <w:noWrap/>
            <w:vAlign w:val="bottom"/>
            <w:hideMark/>
          </w:tcPr>
          <w:p w14:paraId="0204EDE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&lt;=548916</w:t>
            </w:r>
          </w:p>
        </w:tc>
        <w:tc>
          <w:tcPr>
            <w:tcW w:w="960" w:type="dxa"/>
            <w:tcBorders>
              <w:top w:val="nil"/>
              <w:left w:val="nil"/>
              <w:bottom w:val="single" w:sz="4" w:space="0" w:color="auto"/>
              <w:right w:val="single" w:sz="4" w:space="0" w:color="auto"/>
            </w:tcBorders>
            <w:shd w:val="clear" w:color="auto" w:fill="auto"/>
            <w:noWrap/>
            <w:vAlign w:val="bottom"/>
            <w:hideMark/>
          </w:tcPr>
          <w:p w14:paraId="12286FE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137</w:t>
            </w:r>
          </w:p>
        </w:tc>
        <w:tc>
          <w:tcPr>
            <w:tcW w:w="1216" w:type="dxa"/>
            <w:tcBorders>
              <w:top w:val="nil"/>
              <w:left w:val="nil"/>
              <w:bottom w:val="single" w:sz="4" w:space="0" w:color="auto"/>
              <w:right w:val="single" w:sz="4" w:space="0" w:color="auto"/>
            </w:tcBorders>
            <w:shd w:val="clear" w:color="auto" w:fill="auto"/>
            <w:noWrap/>
            <w:vAlign w:val="bottom"/>
            <w:hideMark/>
          </w:tcPr>
          <w:p w14:paraId="3459730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&lt;=941940</w:t>
            </w:r>
          </w:p>
        </w:tc>
        <w:tc>
          <w:tcPr>
            <w:tcW w:w="960" w:type="dxa"/>
            <w:tcBorders>
              <w:top w:val="nil"/>
              <w:left w:val="nil"/>
              <w:bottom w:val="single" w:sz="4" w:space="0" w:color="auto"/>
              <w:right w:val="single" w:sz="4" w:space="0" w:color="auto"/>
            </w:tcBorders>
            <w:shd w:val="clear" w:color="auto" w:fill="auto"/>
            <w:noWrap/>
            <w:vAlign w:val="bottom"/>
            <w:hideMark/>
          </w:tcPr>
          <w:p w14:paraId="669E549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201</w:t>
            </w:r>
          </w:p>
        </w:tc>
        <w:tc>
          <w:tcPr>
            <w:tcW w:w="1216" w:type="dxa"/>
            <w:tcBorders>
              <w:top w:val="nil"/>
              <w:left w:val="nil"/>
              <w:bottom w:val="single" w:sz="4" w:space="0" w:color="auto"/>
              <w:right w:val="single" w:sz="4" w:space="0" w:color="auto"/>
            </w:tcBorders>
            <w:shd w:val="clear" w:color="auto" w:fill="auto"/>
            <w:noWrap/>
            <w:vAlign w:val="bottom"/>
            <w:hideMark/>
          </w:tcPr>
          <w:p w14:paraId="6320138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&lt;=1334964</w:t>
            </w:r>
          </w:p>
        </w:tc>
      </w:tr>
      <w:tr w:rsidR="00CE2D59" w14:paraId="6CF85F8D"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41EE3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w:t>
            </w:r>
          </w:p>
        </w:tc>
        <w:tc>
          <w:tcPr>
            <w:tcW w:w="1105" w:type="dxa"/>
            <w:tcBorders>
              <w:top w:val="nil"/>
              <w:left w:val="nil"/>
              <w:bottom w:val="single" w:sz="4" w:space="0" w:color="auto"/>
              <w:right w:val="single" w:sz="4" w:space="0" w:color="auto"/>
            </w:tcBorders>
            <w:shd w:val="clear" w:color="auto" w:fill="auto"/>
            <w:noWrap/>
            <w:vAlign w:val="bottom"/>
            <w:hideMark/>
          </w:tcPr>
          <w:p w14:paraId="1E5D5D7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&lt;=162033</w:t>
            </w:r>
          </w:p>
        </w:tc>
        <w:tc>
          <w:tcPr>
            <w:tcW w:w="960" w:type="dxa"/>
            <w:tcBorders>
              <w:top w:val="nil"/>
              <w:left w:val="nil"/>
              <w:bottom w:val="single" w:sz="4" w:space="0" w:color="auto"/>
              <w:right w:val="single" w:sz="4" w:space="0" w:color="auto"/>
            </w:tcBorders>
            <w:shd w:val="clear" w:color="auto" w:fill="auto"/>
            <w:noWrap/>
            <w:vAlign w:val="bottom"/>
            <w:hideMark/>
          </w:tcPr>
          <w:p w14:paraId="7ED6BC9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74</w:t>
            </w:r>
          </w:p>
        </w:tc>
        <w:tc>
          <w:tcPr>
            <w:tcW w:w="1105" w:type="dxa"/>
            <w:tcBorders>
              <w:top w:val="nil"/>
              <w:left w:val="nil"/>
              <w:bottom w:val="single" w:sz="4" w:space="0" w:color="auto"/>
              <w:right w:val="single" w:sz="4" w:space="0" w:color="auto"/>
            </w:tcBorders>
            <w:shd w:val="clear" w:color="auto" w:fill="auto"/>
            <w:noWrap/>
            <w:vAlign w:val="bottom"/>
            <w:hideMark/>
          </w:tcPr>
          <w:p w14:paraId="0F0E1FC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&lt;=555057</w:t>
            </w:r>
          </w:p>
        </w:tc>
        <w:tc>
          <w:tcPr>
            <w:tcW w:w="960" w:type="dxa"/>
            <w:tcBorders>
              <w:top w:val="nil"/>
              <w:left w:val="nil"/>
              <w:bottom w:val="single" w:sz="4" w:space="0" w:color="auto"/>
              <w:right w:val="single" w:sz="4" w:space="0" w:color="auto"/>
            </w:tcBorders>
            <w:shd w:val="clear" w:color="auto" w:fill="auto"/>
            <w:noWrap/>
            <w:vAlign w:val="bottom"/>
            <w:hideMark/>
          </w:tcPr>
          <w:p w14:paraId="2BE6329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138</w:t>
            </w:r>
          </w:p>
        </w:tc>
        <w:tc>
          <w:tcPr>
            <w:tcW w:w="1216" w:type="dxa"/>
            <w:tcBorders>
              <w:top w:val="nil"/>
              <w:left w:val="nil"/>
              <w:bottom w:val="single" w:sz="4" w:space="0" w:color="auto"/>
              <w:right w:val="single" w:sz="4" w:space="0" w:color="auto"/>
            </w:tcBorders>
            <w:shd w:val="clear" w:color="auto" w:fill="auto"/>
            <w:noWrap/>
            <w:vAlign w:val="bottom"/>
            <w:hideMark/>
          </w:tcPr>
          <w:p w14:paraId="392EC8A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&lt;=948081</w:t>
            </w:r>
          </w:p>
        </w:tc>
        <w:tc>
          <w:tcPr>
            <w:tcW w:w="960" w:type="dxa"/>
            <w:tcBorders>
              <w:top w:val="nil"/>
              <w:left w:val="nil"/>
              <w:bottom w:val="single" w:sz="4" w:space="0" w:color="auto"/>
              <w:right w:val="single" w:sz="4" w:space="0" w:color="auto"/>
            </w:tcBorders>
            <w:shd w:val="clear" w:color="auto" w:fill="auto"/>
            <w:noWrap/>
            <w:vAlign w:val="bottom"/>
            <w:hideMark/>
          </w:tcPr>
          <w:p w14:paraId="52D3AE2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202</w:t>
            </w:r>
          </w:p>
        </w:tc>
        <w:tc>
          <w:tcPr>
            <w:tcW w:w="1216" w:type="dxa"/>
            <w:tcBorders>
              <w:top w:val="nil"/>
              <w:left w:val="nil"/>
              <w:bottom w:val="single" w:sz="4" w:space="0" w:color="auto"/>
              <w:right w:val="single" w:sz="4" w:space="0" w:color="auto"/>
            </w:tcBorders>
            <w:shd w:val="clear" w:color="auto" w:fill="auto"/>
            <w:noWrap/>
            <w:vAlign w:val="bottom"/>
            <w:hideMark/>
          </w:tcPr>
          <w:p w14:paraId="1DCD6DC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&lt;=1341105</w:t>
            </w:r>
          </w:p>
        </w:tc>
      </w:tr>
      <w:tr w:rsidR="00CE2D59" w14:paraId="1E85B95C"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76874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w:t>
            </w:r>
          </w:p>
        </w:tc>
        <w:tc>
          <w:tcPr>
            <w:tcW w:w="1105" w:type="dxa"/>
            <w:tcBorders>
              <w:top w:val="nil"/>
              <w:left w:val="nil"/>
              <w:bottom w:val="single" w:sz="4" w:space="0" w:color="auto"/>
              <w:right w:val="single" w:sz="4" w:space="0" w:color="auto"/>
            </w:tcBorders>
            <w:shd w:val="clear" w:color="auto" w:fill="auto"/>
            <w:noWrap/>
            <w:vAlign w:val="bottom"/>
            <w:hideMark/>
          </w:tcPr>
          <w:p w14:paraId="51308DB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&lt;=168174</w:t>
            </w:r>
          </w:p>
        </w:tc>
        <w:tc>
          <w:tcPr>
            <w:tcW w:w="960" w:type="dxa"/>
            <w:tcBorders>
              <w:top w:val="nil"/>
              <w:left w:val="nil"/>
              <w:bottom w:val="single" w:sz="4" w:space="0" w:color="auto"/>
              <w:right w:val="single" w:sz="4" w:space="0" w:color="auto"/>
            </w:tcBorders>
            <w:shd w:val="clear" w:color="auto" w:fill="auto"/>
            <w:noWrap/>
            <w:vAlign w:val="bottom"/>
            <w:hideMark/>
          </w:tcPr>
          <w:p w14:paraId="4EB9F7B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75</w:t>
            </w:r>
          </w:p>
        </w:tc>
        <w:tc>
          <w:tcPr>
            <w:tcW w:w="1105" w:type="dxa"/>
            <w:tcBorders>
              <w:top w:val="nil"/>
              <w:left w:val="nil"/>
              <w:bottom w:val="single" w:sz="4" w:space="0" w:color="auto"/>
              <w:right w:val="single" w:sz="4" w:space="0" w:color="auto"/>
            </w:tcBorders>
            <w:shd w:val="clear" w:color="auto" w:fill="auto"/>
            <w:noWrap/>
            <w:vAlign w:val="bottom"/>
            <w:hideMark/>
          </w:tcPr>
          <w:p w14:paraId="4F618EA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&lt;=561198</w:t>
            </w:r>
          </w:p>
        </w:tc>
        <w:tc>
          <w:tcPr>
            <w:tcW w:w="960" w:type="dxa"/>
            <w:tcBorders>
              <w:top w:val="nil"/>
              <w:left w:val="nil"/>
              <w:bottom w:val="single" w:sz="4" w:space="0" w:color="auto"/>
              <w:right w:val="single" w:sz="4" w:space="0" w:color="auto"/>
            </w:tcBorders>
            <w:shd w:val="clear" w:color="auto" w:fill="auto"/>
            <w:noWrap/>
            <w:vAlign w:val="bottom"/>
            <w:hideMark/>
          </w:tcPr>
          <w:p w14:paraId="6CA9C48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139</w:t>
            </w:r>
          </w:p>
        </w:tc>
        <w:tc>
          <w:tcPr>
            <w:tcW w:w="1216" w:type="dxa"/>
            <w:tcBorders>
              <w:top w:val="nil"/>
              <w:left w:val="nil"/>
              <w:bottom w:val="single" w:sz="4" w:space="0" w:color="auto"/>
              <w:right w:val="single" w:sz="4" w:space="0" w:color="auto"/>
            </w:tcBorders>
            <w:shd w:val="clear" w:color="auto" w:fill="auto"/>
            <w:noWrap/>
            <w:vAlign w:val="bottom"/>
            <w:hideMark/>
          </w:tcPr>
          <w:p w14:paraId="47E63E0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&lt;=954222</w:t>
            </w:r>
          </w:p>
        </w:tc>
        <w:tc>
          <w:tcPr>
            <w:tcW w:w="960" w:type="dxa"/>
            <w:tcBorders>
              <w:top w:val="nil"/>
              <w:left w:val="nil"/>
              <w:bottom w:val="single" w:sz="4" w:space="0" w:color="auto"/>
              <w:right w:val="single" w:sz="4" w:space="0" w:color="auto"/>
            </w:tcBorders>
            <w:shd w:val="clear" w:color="auto" w:fill="auto"/>
            <w:noWrap/>
            <w:vAlign w:val="bottom"/>
            <w:hideMark/>
          </w:tcPr>
          <w:p w14:paraId="66E730B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203</w:t>
            </w:r>
          </w:p>
        </w:tc>
        <w:tc>
          <w:tcPr>
            <w:tcW w:w="1216" w:type="dxa"/>
            <w:tcBorders>
              <w:top w:val="nil"/>
              <w:left w:val="nil"/>
              <w:bottom w:val="single" w:sz="4" w:space="0" w:color="auto"/>
              <w:right w:val="single" w:sz="4" w:space="0" w:color="auto"/>
            </w:tcBorders>
            <w:shd w:val="clear" w:color="auto" w:fill="auto"/>
            <w:noWrap/>
            <w:vAlign w:val="bottom"/>
            <w:hideMark/>
          </w:tcPr>
          <w:p w14:paraId="4E43EA7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&lt;=1347246</w:t>
            </w:r>
          </w:p>
        </w:tc>
      </w:tr>
      <w:tr w:rsidR="00CE2D59" w14:paraId="54162898"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24BCC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w:t>
            </w:r>
          </w:p>
        </w:tc>
        <w:tc>
          <w:tcPr>
            <w:tcW w:w="1105" w:type="dxa"/>
            <w:tcBorders>
              <w:top w:val="nil"/>
              <w:left w:val="nil"/>
              <w:bottom w:val="single" w:sz="4" w:space="0" w:color="auto"/>
              <w:right w:val="single" w:sz="4" w:space="0" w:color="auto"/>
            </w:tcBorders>
            <w:shd w:val="clear" w:color="auto" w:fill="auto"/>
            <w:noWrap/>
            <w:vAlign w:val="bottom"/>
            <w:hideMark/>
          </w:tcPr>
          <w:p w14:paraId="1B6A637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&lt;=174315</w:t>
            </w:r>
          </w:p>
        </w:tc>
        <w:tc>
          <w:tcPr>
            <w:tcW w:w="960" w:type="dxa"/>
            <w:tcBorders>
              <w:top w:val="nil"/>
              <w:left w:val="nil"/>
              <w:bottom w:val="single" w:sz="4" w:space="0" w:color="auto"/>
              <w:right w:val="single" w:sz="4" w:space="0" w:color="auto"/>
            </w:tcBorders>
            <w:shd w:val="clear" w:color="auto" w:fill="auto"/>
            <w:noWrap/>
            <w:vAlign w:val="bottom"/>
            <w:hideMark/>
          </w:tcPr>
          <w:p w14:paraId="5B77029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76</w:t>
            </w:r>
          </w:p>
        </w:tc>
        <w:tc>
          <w:tcPr>
            <w:tcW w:w="1105" w:type="dxa"/>
            <w:tcBorders>
              <w:top w:val="nil"/>
              <w:left w:val="nil"/>
              <w:bottom w:val="single" w:sz="4" w:space="0" w:color="auto"/>
              <w:right w:val="single" w:sz="4" w:space="0" w:color="auto"/>
            </w:tcBorders>
            <w:shd w:val="clear" w:color="auto" w:fill="auto"/>
            <w:noWrap/>
            <w:vAlign w:val="bottom"/>
            <w:hideMark/>
          </w:tcPr>
          <w:p w14:paraId="7FABD27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&lt;=567339</w:t>
            </w:r>
          </w:p>
        </w:tc>
        <w:tc>
          <w:tcPr>
            <w:tcW w:w="960" w:type="dxa"/>
            <w:tcBorders>
              <w:top w:val="nil"/>
              <w:left w:val="nil"/>
              <w:bottom w:val="single" w:sz="4" w:space="0" w:color="auto"/>
              <w:right w:val="single" w:sz="4" w:space="0" w:color="auto"/>
            </w:tcBorders>
            <w:shd w:val="clear" w:color="auto" w:fill="auto"/>
            <w:noWrap/>
            <w:vAlign w:val="bottom"/>
            <w:hideMark/>
          </w:tcPr>
          <w:p w14:paraId="7DB711F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140</w:t>
            </w:r>
          </w:p>
        </w:tc>
        <w:tc>
          <w:tcPr>
            <w:tcW w:w="1216" w:type="dxa"/>
            <w:tcBorders>
              <w:top w:val="nil"/>
              <w:left w:val="nil"/>
              <w:bottom w:val="single" w:sz="4" w:space="0" w:color="auto"/>
              <w:right w:val="single" w:sz="4" w:space="0" w:color="auto"/>
            </w:tcBorders>
            <w:shd w:val="clear" w:color="auto" w:fill="auto"/>
            <w:noWrap/>
            <w:vAlign w:val="bottom"/>
            <w:hideMark/>
          </w:tcPr>
          <w:p w14:paraId="7339745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&lt;=960363</w:t>
            </w:r>
          </w:p>
        </w:tc>
        <w:tc>
          <w:tcPr>
            <w:tcW w:w="960" w:type="dxa"/>
            <w:tcBorders>
              <w:top w:val="nil"/>
              <w:left w:val="nil"/>
              <w:bottom w:val="single" w:sz="4" w:space="0" w:color="auto"/>
              <w:right w:val="single" w:sz="4" w:space="0" w:color="auto"/>
            </w:tcBorders>
            <w:shd w:val="clear" w:color="auto" w:fill="auto"/>
            <w:noWrap/>
            <w:vAlign w:val="bottom"/>
            <w:hideMark/>
          </w:tcPr>
          <w:p w14:paraId="7E321E2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204</w:t>
            </w:r>
          </w:p>
        </w:tc>
        <w:tc>
          <w:tcPr>
            <w:tcW w:w="1216" w:type="dxa"/>
            <w:tcBorders>
              <w:top w:val="nil"/>
              <w:left w:val="nil"/>
              <w:bottom w:val="single" w:sz="4" w:space="0" w:color="auto"/>
              <w:right w:val="single" w:sz="4" w:space="0" w:color="auto"/>
            </w:tcBorders>
            <w:shd w:val="clear" w:color="auto" w:fill="auto"/>
            <w:noWrap/>
            <w:vAlign w:val="bottom"/>
            <w:hideMark/>
          </w:tcPr>
          <w:p w14:paraId="63BC911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&lt;=1353387</w:t>
            </w:r>
          </w:p>
        </w:tc>
      </w:tr>
      <w:tr w:rsidR="00CE2D59" w14:paraId="6B1D099B"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202CE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w:t>
            </w:r>
          </w:p>
        </w:tc>
        <w:tc>
          <w:tcPr>
            <w:tcW w:w="1105" w:type="dxa"/>
            <w:tcBorders>
              <w:top w:val="nil"/>
              <w:left w:val="nil"/>
              <w:bottom w:val="single" w:sz="4" w:space="0" w:color="auto"/>
              <w:right w:val="single" w:sz="4" w:space="0" w:color="auto"/>
            </w:tcBorders>
            <w:shd w:val="clear" w:color="auto" w:fill="auto"/>
            <w:noWrap/>
            <w:vAlign w:val="bottom"/>
            <w:hideMark/>
          </w:tcPr>
          <w:p w14:paraId="7A668F8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&lt;=180456</w:t>
            </w:r>
          </w:p>
        </w:tc>
        <w:tc>
          <w:tcPr>
            <w:tcW w:w="960" w:type="dxa"/>
            <w:tcBorders>
              <w:top w:val="nil"/>
              <w:left w:val="nil"/>
              <w:bottom w:val="single" w:sz="4" w:space="0" w:color="auto"/>
              <w:right w:val="single" w:sz="4" w:space="0" w:color="auto"/>
            </w:tcBorders>
            <w:shd w:val="clear" w:color="auto" w:fill="auto"/>
            <w:noWrap/>
            <w:vAlign w:val="bottom"/>
            <w:hideMark/>
          </w:tcPr>
          <w:p w14:paraId="4B9CF52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77</w:t>
            </w:r>
          </w:p>
        </w:tc>
        <w:tc>
          <w:tcPr>
            <w:tcW w:w="1105" w:type="dxa"/>
            <w:tcBorders>
              <w:top w:val="nil"/>
              <w:left w:val="nil"/>
              <w:bottom w:val="single" w:sz="4" w:space="0" w:color="auto"/>
              <w:right w:val="single" w:sz="4" w:space="0" w:color="auto"/>
            </w:tcBorders>
            <w:shd w:val="clear" w:color="auto" w:fill="auto"/>
            <w:noWrap/>
            <w:vAlign w:val="bottom"/>
            <w:hideMark/>
          </w:tcPr>
          <w:p w14:paraId="5F759B2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&lt;=573480</w:t>
            </w:r>
          </w:p>
        </w:tc>
        <w:tc>
          <w:tcPr>
            <w:tcW w:w="960" w:type="dxa"/>
            <w:tcBorders>
              <w:top w:val="nil"/>
              <w:left w:val="nil"/>
              <w:bottom w:val="single" w:sz="4" w:space="0" w:color="auto"/>
              <w:right w:val="single" w:sz="4" w:space="0" w:color="auto"/>
            </w:tcBorders>
            <w:shd w:val="clear" w:color="auto" w:fill="auto"/>
            <w:noWrap/>
            <w:vAlign w:val="bottom"/>
            <w:hideMark/>
          </w:tcPr>
          <w:p w14:paraId="3DCF0E8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141</w:t>
            </w:r>
          </w:p>
        </w:tc>
        <w:tc>
          <w:tcPr>
            <w:tcW w:w="1216" w:type="dxa"/>
            <w:tcBorders>
              <w:top w:val="nil"/>
              <w:left w:val="nil"/>
              <w:bottom w:val="single" w:sz="4" w:space="0" w:color="auto"/>
              <w:right w:val="single" w:sz="4" w:space="0" w:color="auto"/>
            </w:tcBorders>
            <w:shd w:val="clear" w:color="auto" w:fill="auto"/>
            <w:noWrap/>
            <w:vAlign w:val="bottom"/>
            <w:hideMark/>
          </w:tcPr>
          <w:p w14:paraId="4B6D0A3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&lt;=966504</w:t>
            </w:r>
          </w:p>
        </w:tc>
        <w:tc>
          <w:tcPr>
            <w:tcW w:w="960" w:type="dxa"/>
            <w:tcBorders>
              <w:top w:val="nil"/>
              <w:left w:val="nil"/>
              <w:bottom w:val="single" w:sz="4" w:space="0" w:color="auto"/>
              <w:right w:val="single" w:sz="4" w:space="0" w:color="auto"/>
            </w:tcBorders>
            <w:shd w:val="clear" w:color="auto" w:fill="auto"/>
            <w:noWrap/>
            <w:vAlign w:val="bottom"/>
            <w:hideMark/>
          </w:tcPr>
          <w:p w14:paraId="312DAA2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205</w:t>
            </w:r>
          </w:p>
        </w:tc>
        <w:tc>
          <w:tcPr>
            <w:tcW w:w="1216" w:type="dxa"/>
            <w:tcBorders>
              <w:top w:val="nil"/>
              <w:left w:val="nil"/>
              <w:bottom w:val="single" w:sz="4" w:space="0" w:color="auto"/>
              <w:right w:val="single" w:sz="4" w:space="0" w:color="auto"/>
            </w:tcBorders>
            <w:shd w:val="clear" w:color="auto" w:fill="auto"/>
            <w:noWrap/>
            <w:vAlign w:val="bottom"/>
            <w:hideMark/>
          </w:tcPr>
          <w:p w14:paraId="3FE5B9F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&lt;=1359528</w:t>
            </w:r>
          </w:p>
        </w:tc>
      </w:tr>
      <w:tr w:rsidR="00CE2D59" w14:paraId="086155E4"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06725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w:t>
            </w:r>
          </w:p>
        </w:tc>
        <w:tc>
          <w:tcPr>
            <w:tcW w:w="1105" w:type="dxa"/>
            <w:tcBorders>
              <w:top w:val="nil"/>
              <w:left w:val="nil"/>
              <w:bottom w:val="single" w:sz="4" w:space="0" w:color="auto"/>
              <w:right w:val="single" w:sz="4" w:space="0" w:color="auto"/>
            </w:tcBorders>
            <w:shd w:val="clear" w:color="auto" w:fill="auto"/>
            <w:noWrap/>
            <w:vAlign w:val="bottom"/>
            <w:hideMark/>
          </w:tcPr>
          <w:p w14:paraId="165CAD1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&lt;=186597</w:t>
            </w:r>
          </w:p>
        </w:tc>
        <w:tc>
          <w:tcPr>
            <w:tcW w:w="960" w:type="dxa"/>
            <w:tcBorders>
              <w:top w:val="nil"/>
              <w:left w:val="nil"/>
              <w:bottom w:val="single" w:sz="4" w:space="0" w:color="auto"/>
              <w:right w:val="single" w:sz="4" w:space="0" w:color="auto"/>
            </w:tcBorders>
            <w:shd w:val="clear" w:color="auto" w:fill="auto"/>
            <w:noWrap/>
            <w:vAlign w:val="bottom"/>
            <w:hideMark/>
          </w:tcPr>
          <w:p w14:paraId="7C6974D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78</w:t>
            </w:r>
          </w:p>
        </w:tc>
        <w:tc>
          <w:tcPr>
            <w:tcW w:w="1105" w:type="dxa"/>
            <w:tcBorders>
              <w:top w:val="nil"/>
              <w:left w:val="nil"/>
              <w:bottom w:val="single" w:sz="4" w:space="0" w:color="auto"/>
              <w:right w:val="single" w:sz="4" w:space="0" w:color="auto"/>
            </w:tcBorders>
            <w:shd w:val="clear" w:color="auto" w:fill="auto"/>
            <w:noWrap/>
            <w:vAlign w:val="bottom"/>
            <w:hideMark/>
          </w:tcPr>
          <w:p w14:paraId="74B4575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&lt;=579621</w:t>
            </w:r>
          </w:p>
        </w:tc>
        <w:tc>
          <w:tcPr>
            <w:tcW w:w="960" w:type="dxa"/>
            <w:tcBorders>
              <w:top w:val="nil"/>
              <w:left w:val="nil"/>
              <w:bottom w:val="single" w:sz="4" w:space="0" w:color="auto"/>
              <w:right w:val="single" w:sz="4" w:space="0" w:color="auto"/>
            </w:tcBorders>
            <w:shd w:val="clear" w:color="auto" w:fill="auto"/>
            <w:noWrap/>
            <w:vAlign w:val="bottom"/>
            <w:hideMark/>
          </w:tcPr>
          <w:p w14:paraId="45885CF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142</w:t>
            </w:r>
          </w:p>
        </w:tc>
        <w:tc>
          <w:tcPr>
            <w:tcW w:w="1216" w:type="dxa"/>
            <w:tcBorders>
              <w:top w:val="nil"/>
              <w:left w:val="nil"/>
              <w:bottom w:val="single" w:sz="4" w:space="0" w:color="auto"/>
              <w:right w:val="single" w:sz="4" w:space="0" w:color="auto"/>
            </w:tcBorders>
            <w:shd w:val="clear" w:color="auto" w:fill="auto"/>
            <w:noWrap/>
            <w:vAlign w:val="bottom"/>
            <w:hideMark/>
          </w:tcPr>
          <w:p w14:paraId="1B63ED1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&lt;=972645</w:t>
            </w:r>
          </w:p>
        </w:tc>
        <w:tc>
          <w:tcPr>
            <w:tcW w:w="960" w:type="dxa"/>
            <w:tcBorders>
              <w:top w:val="nil"/>
              <w:left w:val="nil"/>
              <w:bottom w:val="single" w:sz="4" w:space="0" w:color="auto"/>
              <w:right w:val="single" w:sz="4" w:space="0" w:color="auto"/>
            </w:tcBorders>
            <w:shd w:val="clear" w:color="auto" w:fill="auto"/>
            <w:noWrap/>
            <w:vAlign w:val="bottom"/>
            <w:hideMark/>
          </w:tcPr>
          <w:p w14:paraId="638A5D8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206</w:t>
            </w:r>
          </w:p>
        </w:tc>
        <w:tc>
          <w:tcPr>
            <w:tcW w:w="1216" w:type="dxa"/>
            <w:tcBorders>
              <w:top w:val="nil"/>
              <w:left w:val="nil"/>
              <w:bottom w:val="single" w:sz="4" w:space="0" w:color="auto"/>
              <w:right w:val="single" w:sz="4" w:space="0" w:color="auto"/>
            </w:tcBorders>
            <w:shd w:val="clear" w:color="auto" w:fill="auto"/>
            <w:noWrap/>
            <w:vAlign w:val="bottom"/>
            <w:hideMark/>
          </w:tcPr>
          <w:p w14:paraId="4E32A7E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&lt;=1365669</w:t>
            </w:r>
          </w:p>
        </w:tc>
      </w:tr>
      <w:tr w:rsidR="00CE2D59" w14:paraId="43E65DFB"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28CC0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w:t>
            </w:r>
          </w:p>
        </w:tc>
        <w:tc>
          <w:tcPr>
            <w:tcW w:w="1105" w:type="dxa"/>
            <w:tcBorders>
              <w:top w:val="nil"/>
              <w:left w:val="nil"/>
              <w:bottom w:val="single" w:sz="4" w:space="0" w:color="auto"/>
              <w:right w:val="single" w:sz="4" w:space="0" w:color="auto"/>
            </w:tcBorders>
            <w:shd w:val="clear" w:color="auto" w:fill="auto"/>
            <w:noWrap/>
            <w:vAlign w:val="bottom"/>
            <w:hideMark/>
          </w:tcPr>
          <w:p w14:paraId="4D288F0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&lt;=192738</w:t>
            </w:r>
          </w:p>
        </w:tc>
        <w:tc>
          <w:tcPr>
            <w:tcW w:w="960" w:type="dxa"/>
            <w:tcBorders>
              <w:top w:val="nil"/>
              <w:left w:val="nil"/>
              <w:bottom w:val="single" w:sz="4" w:space="0" w:color="auto"/>
              <w:right w:val="single" w:sz="4" w:space="0" w:color="auto"/>
            </w:tcBorders>
            <w:shd w:val="clear" w:color="auto" w:fill="auto"/>
            <w:noWrap/>
            <w:vAlign w:val="bottom"/>
            <w:hideMark/>
          </w:tcPr>
          <w:p w14:paraId="2803A88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79</w:t>
            </w:r>
          </w:p>
        </w:tc>
        <w:tc>
          <w:tcPr>
            <w:tcW w:w="1105" w:type="dxa"/>
            <w:tcBorders>
              <w:top w:val="nil"/>
              <w:left w:val="nil"/>
              <w:bottom w:val="single" w:sz="4" w:space="0" w:color="auto"/>
              <w:right w:val="single" w:sz="4" w:space="0" w:color="auto"/>
            </w:tcBorders>
            <w:shd w:val="clear" w:color="auto" w:fill="auto"/>
            <w:noWrap/>
            <w:vAlign w:val="bottom"/>
            <w:hideMark/>
          </w:tcPr>
          <w:p w14:paraId="2F652A9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&lt;=585762</w:t>
            </w:r>
          </w:p>
        </w:tc>
        <w:tc>
          <w:tcPr>
            <w:tcW w:w="960" w:type="dxa"/>
            <w:tcBorders>
              <w:top w:val="nil"/>
              <w:left w:val="nil"/>
              <w:bottom w:val="single" w:sz="4" w:space="0" w:color="auto"/>
              <w:right w:val="single" w:sz="4" w:space="0" w:color="auto"/>
            </w:tcBorders>
            <w:shd w:val="clear" w:color="auto" w:fill="auto"/>
            <w:noWrap/>
            <w:vAlign w:val="bottom"/>
            <w:hideMark/>
          </w:tcPr>
          <w:p w14:paraId="571FE41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143</w:t>
            </w:r>
          </w:p>
        </w:tc>
        <w:tc>
          <w:tcPr>
            <w:tcW w:w="1216" w:type="dxa"/>
            <w:tcBorders>
              <w:top w:val="nil"/>
              <w:left w:val="nil"/>
              <w:bottom w:val="single" w:sz="4" w:space="0" w:color="auto"/>
              <w:right w:val="single" w:sz="4" w:space="0" w:color="auto"/>
            </w:tcBorders>
            <w:shd w:val="clear" w:color="auto" w:fill="auto"/>
            <w:noWrap/>
            <w:vAlign w:val="bottom"/>
            <w:hideMark/>
          </w:tcPr>
          <w:p w14:paraId="7D7EC64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&lt;=978786</w:t>
            </w:r>
          </w:p>
        </w:tc>
        <w:tc>
          <w:tcPr>
            <w:tcW w:w="960" w:type="dxa"/>
            <w:tcBorders>
              <w:top w:val="nil"/>
              <w:left w:val="nil"/>
              <w:bottom w:val="single" w:sz="4" w:space="0" w:color="auto"/>
              <w:right w:val="single" w:sz="4" w:space="0" w:color="auto"/>
            </w:tcBorders>
            <w:shd w:val="clear" w:color="auto" w:fill="auto"/>
            <w:noWrap/>
            <w:vAlign w:val="bottom"/>
            <w:hideMark/>
          </w:tcPr>
          <w:p w14:paraId="038AB12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207</w:t>
            </w:r>
          </w:p>
        </w:tc>
        <w:tc>
          <w:tcPr>
            <w:tcW w:w="1216" w:type="dxa"/>
            <w:tcBorders>
              <w:top w:val="nil"/>
              <w:left w:val="nil"/>
              <w:bottom w:val="single" w:sz="4" w:space="0" w:color="auto"/>
              <w:right w:val="single" w:sz="4" w:space="0" w:color="auto"/>
            </w:tcBorders>
            <w:shd w:val="clear" w:color="auto" w:fill="auto"/>
            <w:noWrap/>
            <w:vAlign w:val="bottom"/>
            <w:hideMark/>
          </w:tcPr>
          <w:p w14:paraId="7AB9C5C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&lt;=1371810</w:t>
            </w:r>
          </w:p>
        </w:tc>
      </w:tr>
      <w:tr w:rsidR="00CE2D59" w14:paraId="1F11A6C3"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B0409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w:t>
            </w:r>
          </w:p>
        </w:tc>
        <w:tc>
          <w:tcPr>
            <w:tcW w:w="1105" w:type="dxa"/>
            <w:tcBorders>
              <w:top w:val="nil"/>
              <w:left w:val="nil"/>
              <w:bottom w:val="single" w:sz="4" w:space="0" w:color="auto"/>
              <w:right w:val="single" w:sz="4" w:space="0" w:color="auto"/>
            </w:tcBorders>
            <w:shd w:val="clear" w:color="auto" w:fill="auto"/>
            <w:noWrap/>
            <w:vAlign w:val="bottom"/>
            <w:hideMark/>
          </w:tcPr>
          <w:p w14:paraId="3FABF6D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&lt;=198879</w:t>
            </w:r>
          </w:p>
        </w:tc>
        <w:tc>
          <w:tcPr>
            <w:tcW w:w="960" w:type="dxa"/>
            <w:tcBorders>
              <w:top w:val="nil"/>
              <w:left w:val="nil"/>
              <w:bottom w:val="single" w:sz="4" w:space="0" w:color="auto"/>
              <w:right w:val="single" w:sz="4" w:space="0" w:color="auto"/>
            </w:tcBorders>
            <w:shd w:val="clear" w:color="auto" w:fill="auto"/>
            <w:noWrap/>
            <w:vAlign w:val="bottom"/>
            <w:hideMark/>
          </w:tcPr>
          <w:p w14:paraId="43288ED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80</w:t>
            </w:r>
          </w:p>
        </w:tc>
        <w:tc>
          <w:tcPr>
            <w:tcW w:w="1105" w:type="dxa"/>
            <w:tcBorders>
              <w:top w:val="nil"/>
              <w:left w:val="nil"/>
              <w:bottom w:val="single" w:sz="4" w:space="0" w:color="auto"/>
              <w:right w:val="single" w:sz="4" w:space="0" w:color="auto"/>
            </w:tcBorders>
            <w:shd w:val="clear" w:color="auto" w:fill="auto"/>
            <w:noWrap/>
            <w:vAlign w:val="bottom"/>
            <w:hideMark/>
          </w:tcPr>
          <w:p w14:paraId="05FD6D1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&lt;=591903</w:t>
            </w:r>
          </w:p>
        </w:tc>
        <w:tc>
          <w:tcPr>
            <w:tcW w:w="960" w:type="dxa"/>
            <w:tcBorders>
              <w:top w:val="nil"/>
              <w:left w:val="nil"/>
              <w:bottom w:val="single" w:sz="4" w:space="0" w:color="auto"/>
              <w:right w:val="single" w:sz="4" w:space="0" w:color="auto"/>
            </w:tcBorders>
            <w:shd w:val="clear" w:color="auto" w:fill="auto"/>
            <w:noWrap/>
            <w:vAlign w:val="bottom"/>
            <w:hideMark/>
          </w:tcPr>
          <w:p w14:paraId="664E8C5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144</w:t>
            </w:r>
          </w:p>
        </w:tc>
        <w:tc>
          <w:tcPr>
            <w:tcW w:w="1216" w:type="dxa"/>
            <w:tcBorders>
              <w:top w:val="nil"/>
              <w:left w:val="nil"/>
              <w:bottom w:val="single" w:sz="4" w:space="0" w:color="auto"/>
              <w:right w:val="single" w:sz="4" w:space="0" w:color="auto"/>
            </w:tcBorders>
            <w:shd w:val="clear" w:color="auto" w:fill="auto"/>
            <w:noWrap/>
            <w:vAlign w:val="bottom"/>
            <w:hideMark/>
          </w:tcPr>
          <w:p w14:paraId="6E6A5A3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&lt;=984927</w:t>
            </w:r>
          </w:p>
        </w:tc>
        <w:tc>
          <w:tcPr>
            <w:tcW w:w="960" w:type="dxa"/>
            <w:tcBorders>
              <w:top w:val="nil"/>
              <w:left w:val="nil"/>
              <w:bottom w:val="single" w:sz="4" w:space="0" w:color="auto"/>
              <w:right w:val="single" w:sz="4" w:space="0" w:color="auto"/>
            </w:tcBorders>
            <w:shd w:val="clear" w:color="auto" w:fill="auto"/>
            <w:noWrap/>
            <w:vAlign w:val="bottom"/>
            <w:hideMark/>
          </w:tcPr>
          <w:p w14:paraId="0113D8C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208</w:t>
            </w:r>
          </w:p>
        </w:tc>
        <w:tc>
          <w:tcPr>
            <w:tcW w:w="1216" w:type="dxa"/>
            <w:tcBorders>
              <w:top w:val="nil"/>
              <w:left w:val="nil"/>
              <w:bottom w:val="single" w:sz="4" w:space="0" w:color="auto"/>
              <w:right w:val="single" w:sz="4" w:space="0" w:color="auto"/>
            </w:tcBorders>
            <w:shd w:val="clear" w:color="auto" w:fill="auto"/>
            <w:noWrap/>
            <w:vAlign w:val="bottom"/>
            <w:hideMark/>
          </w:tcPr>
          <w:p w14:paraId="7171352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&lt;=1377951</w:t>
            </w:r>
          </w:p>
        </w:tc>
      </w:tr>
      <w:tr w:rsidR="00CE2D59" w14:paraId="18226EB7"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375AB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w:t>
            </w:r>
          </w:p>
        </w:tc>
        <w:tc>
          <w:tcPr>
            <w:tcW w:w="1105" w:type="dxa"/>
            <w:tcBorders>
              <w:top w:val="nil"/>
              <w:left w:val="nil"/>
              <w:bottom w:val="single" w:sz="4" w:space="0" w:color="auto"/>
              <w:right w:val="single" w:sz="4" w:space="0" w:color="auto"/>
            </w:tcBorders>
            <w:shd w:val="clear" w:color="auto" w:fill="auto"/>
            <w:noWrap/>
            <w:vAlign w:val="bottom"/>
            <w:hideMark/>
          </w:tcPr>
          <w:p w14:paraId="7D9ECF3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&lt;=205020</w:t>
            </w:r>
          </w:p>
        </w:tc>
        <w:tc>
          <w:tcPr>
            <w:tcW w:w="960" w:type="dxa"/>
            <w:tcBorders>
              <w:top w:val="nil"/>
              <w:left w:val="nil"/>
              <w:bottom w:val="single" w:sz="4" w:space="0" w:color="auto"/>
              <w:right w:val="single" w:sz="4" w:space="0" w:color="auto"/>
            </w:tcBorders>
            <w:shd w:val="clear" w:color="auto" w:fill="auto"/>
            <w:noWrap/>
            <w:vAlign w:val="bottom"/>
            <w:hideMark/>
          </w:tcPr>
          <w:p w14:paraId="5080D43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81</w:t>
            </w:r>
          </w:p>
        </w:tc>
        <w:tc>
          <w:tcPr>
            <w:tcW w:w="1105" w:type="dxa"/>
            <w:tcBorders>
              <w:top w:val="nil"/>
              <w:left w:val="nil"/>
              <w:bottom w:val="single" w:sz="4" w:space="0" w:color="auto"/>
              <w:right w:val="single" w:sz="4" w:space="0" w:color="auto"/>
            </w:tcBorders>
            <w:shd w:val="clear" w:color="auto" w:fill="auto"/>
            <w:noWrap/>
            <w:vAlign w:val="bottom"/>
            <w:hideMark/>
          </w:tcPr>
          <w:p w14:paraId="795B15C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&lt;=598044</w:t>
            </w:r>
          </w:p>
        </w:tc>
        <w:tc>
          <w:tcPr>
            <w:tcW w:w="960" w:type="dxa"/>
            <w:tcBorders>
              <w:top w:val="nil"/>
              <w:left w:val="nil"/>
              <w:bottom w:val="single" w:sz="4" w:space="0" w:color="auto"/>
              <w:right w:val="single" w:sz="4" w:space="0" w:color="auto"/>
            </w:tcBorders>
            <w:shd w:val="clear" w:color="auto" w:fill="auto"/>
            <w:noWrap/>
            <w:vAlign w:val="bottom"/>
            <w:hideMark/>
          </w:tcPr>
          <w:p w14:paraId="365F698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145</w:t>
            </w:r>
          </w:p>
        </w:tc>
        <w:tc>
          <w:tcPr>
            <w:tcW w:w="1216" w:type="dxa"/>
            <w:tcBorders>
              <w:top w:val="nil"/>
              <w:left w:val="nil"/>
              <w:bottom w:val="single" w:sz="4" w:space="0" w:color="auto"/>
              <w:right w:val="single" w:sz="4" w:space="0" w:color="auto"/>
            </w:tcBorders>
            <w:shd w:val="clear" w:color="auto" w:fill="auto"/>
            <w:noWrap/>
            <w:vAlign w:val="bottom"/>
            <w:hideMark/>
          </w:tcPr>
          <w:p w14:paraId="0560522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&lt;=991068</w:t>
            </w:r>
          </w:p>
        </w:tc>
        <w:tc>
          <w:tcPr>
            <w:tcW w:w="960" w:type="dxa"/>
            <w:tcBorders>
              <w:top w:val="nil"/>
              <w:left w:val="nil"/>
              <w:bottom w:val="single" w:sz="4" w:space="0" w:color="auto"/>
              <w:right w:val="single" w:sz="4" w:space="0" w:color="auto"/>
            </w:tcBorders>
            <w:shd w:val="clear" w:color="auto" w:fill="auto"/>
            <w:noWrap/>
            <w:vAlign w:val="bottom"/>
            <w:hideMark/>
          </w:tcPr>
          <w:p w14:paraId="5B3CBAD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209</w:t>
            </w:r>
          </w:p>
        </w:tc>
        <w:tc>
          <w:tcPr>
            <w:tcW w:w="1216" w:type="dxa"/>
            <w:tcBorders>
              <w:top w:val="nil"/>
              <w:left w:val="nil"/>
              <w:bottom w:val="single" w:sz="4" w:space="0" w:color="auto"/>
              <w:right w:val="single" w:sz="4" w:space="0" w:color="auto"/>
            </w:tcBorders>
            <w:shd w:val="clear" w:color="auto" w:fill="auto"/>
            <w:noWrap/>
            <w:vAlign w:val="bottom"/>
            <w:hideMark/>
          </w:tcPr>
          <w:p w14:paraId="43D9DDE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&lt;=1384092</w:t>
            </w:r>
          </w:p>
        </w:tc>
      </w:tr>
      <w:tr w:rsidR="00CE2D59" w14:paraId="3A61874A"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FE11C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w:t>
            </w:r>
          </w:p>
        </w:tc>
        <w:tc>
          <w:tcPr>
            <w:tcW w:w="1105" w:type="dxa"/>
            <w:tcBorders>
              <w:top w:val="nil"/>
              <w:left w:val="nil"/>
              <w:bottom w:val="single" w:sz="4" w:space="0" w:color="auto"/>
              <w:right w:val="single" w:sz="4" w:space="0" w:color="auto"/>
            </w:tcBorders>
            <w:shd w:val="clear" w:color="auto" w:fill="auto"/>
            <w:noWrap/>
            <w:vAlign w:val="bottom"/>
            <w:hideMark/>
          </w:tcPr>
          <w:p w14:paraId="5CFC30E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&lt;=211161</w:t>
            </w:r>
          </w:p>
        </w:tc>
        <w:tc>
          <w:tcPr>
            <w:tcW w:w="960" w:type="dxa"/>
            <w:tcBorders>
              <w:top w:val="nil"/>
              <w:left w:val="nil"/>
              <w:bottom w:val="single" w:sz="4" w:space="0" w:color="auto"/>
              <w:right w:val="single" w:sz="4" w:space="0" w:color="auto"/>
            </w:tcBorders>
            <w:shd w:val="clear" w:color="auto" w:fill="auto"/>
            <w:noWrap/>
            <w:vAlign w:val="bottom"/>
            <w:hideMark/>
          </w:tcPr>
          <w:p w14:paraId="51ED818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82</w:t>
            </w:r>
          </w:p>
        </w:tc>
        <w:tc>
          <w:tcPr>
            <w:tcW w:w="1105" w:type="dxa"/>
            <w:tcBorders>
              <w:top w:val="nil"/>
              <w:left w:val="nil"/>
              <w:bottom w:val="single" w:sz="4" w:space="0" w:color="auto"/>
              <w:right w:val="single" w:sz="4" w:space="0" w:color="auto"/>
            </w:tcBorders>
            <w:shd w:val="clear" w:color="auto" w:fill="auto"/>
            <w:noWrap/>
            <w:vAlign w:val="bottom"/>
            <w:hideMark/>
          </w:tcPr>
          <w:p w14:paraId="1F8E45C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&lt;=604185</w:t>
            </w:r>
          </w:p>
        </w:tc>
        <w:tc>
          <w:tcPr>
            <w:tcW w:w="960" w:type="dxa"/>
            <w:tcBorders>
              <w:top w:val="nil"/>
              <w:left w:val="nil"/>
              <w:bottom w:val="single" w:sz="4" w:space="0" w:color="auto"/>
              <w:right w:val="single" w:sz="4" w:space="0" w:color="auto"/>
            </w:tcBorders>
            <w:shd w:val="clear" w:color="auto" w:fill="auto"/>
            <w:noWrap/>
            <w:vAlign w:val="bottom"/>
            <w:hideMark/>
          </w:tcPr>
          <w:p w14:paraId="301785D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146</w:t>
            </w:r>
          </w:p>
        </w:tc>
        <w:tc>
          <w:tcPr>
            <w:tcW w:w="1216" w:type="dxa"/>
            <w:tcBorders>
              <w:top w:val="nil"/>
              <w:left w:val="nil"/>
              <w:bottom w:val="single" w:sz="4" w:space="0" w:color="auto"/>
              <w:right w:val="single" w:sz="4" w:space="0" w:color="auto"/>
            </w:tcBorders>
            <w:shd w:val="clear" w:color="auto" w:fill="auto"/>
            <w:noWrap/>
            <w:vAlign w:val="bottom"/>
            <w:hideMark/>
          </w:tcPr>
          <w:p w14:paraId="1176327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&lt;=997209</w:t>
            </w:r>
          </w:p>
        </w:tc>
        <w:tc>
          <w:tcPr>
            <w:tcW w:w="960" w:type="dxa"/>
            <w:tcBorders>
              <w:top w:val="nil"/>
              <w:left w:val="nil"/>
              <w:bottom w:val="single" w:sz="4" w:space="0" w:color="auto"/>
              <w:right w:val="single" w:sz="4" w:space="0" w:color="auto"/>
            </w:tcBorders>
            <w:shd w:val="clear" w:color="auto" w:fill="auto"/>
            <w:noWrap/>
            <w:vAlign w:val="bottom"/>
            <w:hideMark/>
          </w:tcPr>
          <w:p w14:paraId="7E7AE34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210</w:t>
            </w:r>
          </w:p>
        </w:tc>
        <w:tc>
          <w:tcPr>
            <w:tcW w:w="1216" w:type="dxa"/>
            <w:tcBorders>
              <w:top w:val="nil"/>
              <w:left w:val="nil"/>
              <w:bottom w:val="single" w:sz="4" w:space="0" w:color="auto"/>
              <w:right w:val="single" w:sz="4" w:space="0" w:color="auto"/>
            </w:tcBorders>
            <w:shd w:val="clear" w:color="auto" w:fill="auto"/>
            <w:noWrap/>
            <w:vAlign w:val="bottom"/>
            <w:hideMark/>
          </w:tcPr>
          <w:p w14:paraId="4B6D479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&lt;=1390233</w:t>
            </w:r>
          </w:p>
        </w:tc>
      </w:tr>
      <w:tr w:rsidR="00CE2D59" w14:paraId="5DFE9EF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8FE44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w:t>
            </w:r>
          </w:p>
        </w:tc>
        <w:tc>
          <w:tcPr>
            <w:tcW w:w="1105" w:type="dxa"/>
            <w:tcBorders>
              <w:top w:val="nil"/>
              <w:left w:val="nil"/>
              <w:bottom w:val="single" w:sz="4" w:space="0" w:color="auto"/>
              <w:right w:val="single" w:sz="4" w:space="0" w:color="auto"/>
            </w:tcBorders>
            <w:shd w:val="clear" w:color="auto" w:fill="auto"/>
            <w:noWrap/>
            <w:vAlign w:val="bottom"/>
            <w:hideMark/>
          </w:tcPr>
          <w:p w14:paraId="0D35025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&lt;=217302</w:t>
            </w:r>
          </w:p>
        </w:tc>
        <w:tc>
          <w:tcPr>
            <w:tcW w:w="960" w:type="dxa"/>
            <w:tcBorders>
              <w:top w:val="nil"/>
              <w:left w:val="nil"/>
              <w:bottom w:val="single" w:sz="4" w:space="0" w:color="auto"/>
              <w:right w:val="single" w:sz="4" w:space="0" w:color="auto"/>
            </w:tcBorders>
            <w:shd w:val="clear" w:color="auto" w:fill="auto"/>
            <w:noWrap/>
            <w:vAlign w:val="bottom"/>
            <w:hideMark/>
          </w:tcPr>
          <w:p w14:paraId="45A84E5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83</w:t>
            </w:r>
          </w:p>
        </w:tc>
        <w:tc>
          <w:tcPr>
            <w:tcW w:w="1105" w:type="dxa"/>
            <w:tcBorders>
              <w:top w:val="nil"/>
              <w:left w:val="nil"/>
              <w:bottom w:val="single" w:sz="4" w:space="0" w:color="auto"/>
              <w:right w:val="single" w:sz="4" w:space="0" w:color="auto"/>
            </w:tcBorders>
            <w:shd w:val="clear" w:color="auto" w:fill="auto"/>
            <w:noWrap/>
            <w:vAlign w:val="bottom"/>
            <w:hideMark/>
          </w:tcPr>
          <w:p w14:paraId="64D29EB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&lt;=610326</w:t>
            </w:r>
          </w:p>
        </w:tc>
        <w:tc>
          <w:tcPr>
            <w:tcW w:w="960" w:type="dxa"/>
            <w:tcBorders>
              <w:top w:val="nil"/>
              <w:left w:val="nil"/>
              <w:bottom w:val="single" w:sz="4" w:space="0" w:color="auto"/>
              <w:right w:val="single" w:sz="4" w:space="0" w:color="auto"/>
            </w:tcBorders>
            <w:shd w:val="clear" w:color="auto" w:fill="auto"/>
            <w:noWrap/>
            <w:vAlign w:val="bottom"/>
            <w:hideMark/>
          </w:tcPr>
          <w:p w14:paraId="7F20ED3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147</w:t>
            </w:r>
          </w:p>
        </w:tc>
        <w:tc>
          <w:tcPr>
            <w:tcW w:w="1216" w:type="dxa"/>
            <w:tcBorders>
              <w:top w:val="nil"/>
              <w:left w:val="nil"/>
              <w:bottom w:val="single" w:sz="4" w:space="0" w:color="auto"/>
              <w:right w:val="single" w:sz="4" w:space="0" w:color="auto"/>
            </w:tcBorders>
            <w:shd w:val="clear" w:color="auto" w:fill="auto"/>
            <w:noWrap/>
            <w:vAlign w:val="bottom"/>
            <w:hideMark/>
          </w:tcPr>
          <w:p w14:paraId="2D3A0D8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&lt;=1003350</w:t>
            </w:r>
          </w:p>
        </w:tc>
        <w:tc>
          <w:tcPr>
            <w:tcW w:w="960" w:type="dxa"/>
            <w:tcBorders>
              <w:top w:val="nil"/>
              <w:left w:val="nil"/>
              <w:bottom w:val="single" w:sz="4" w:space="0" w:color="auto"/>
              <w:right w:val="single" w:sz="4" w:space="0" w:color="auto"/>
            </w:tcBorders>
            <w:shd w:val="clear" w:color="auto" w:fill="auto"/>
            <w:noWrap/>
            <w:vAlign w:val="bottom"/>
            <w:hideMark/>
          </w:tcPr>
          <w:p w14:paraId="2726FD0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211</w:t>
            </w:r>
          </w:p>
        </w:tc>
        <w:tc>
          <w:tcPr>
            <w:tcW w:w="1216" w:type="dxa"/>
            <w:tcBorders>
              <w:top w:val="nil"/>
              <w:left w:val="nil"/>
              <w:bottom w:val="single" w:sz="4" w:space="0" w:color="auto"/>
              <w:right w:val="single" w:sz="4" w:space="0" w:color="auto"/>
            </w:tcBorders>
            <w:shd w:val="clear" w:color="auto" w:fill="auto"/>
            <w:noWrap/>
            <w:vAlign w:val="bottom"/>
            <w:hideMark/>
          </w:tcPr>
          <w:p w14:paraId="1DC65D8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&lt;=1396374</w:t>
            </w:r>
          </w:p>
        </w:tc>
      </w:tr>
      <w:tr w:rsidR="00CE2D59" w14:paraId="08F1A400"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24656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w:t>
            </w:r>
          </w:p>
        </w:tc>
        <w:tc>
          <w:tcPr>
            <w:tcW w:w="1105" w:type="dxa"/>
            <w:tcBorders>
              <w:top w:val="nil"/>
              <w:left w:val="nil"/>
              <w:bottom w:val="single" w:sz="4" w:space="0" w:color="auto"/>
              <w:right w:val="single" w:sz="4" w:space="0" w:color="auto"/>
            </w:tcBorders>
            <w:shd w:val="clear" w:color="auto" w:fill="auto"/>
            <w:noWrap/>
            <w:vAlign w:val="bottom"/>
            <w:hideMark/>
          </w:tcPr>
          <w:p w14:paraId="6B53292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&lt;=223443</w:t>
            </w:r>
          </w:p>
        </w:tc>
        <w:tc>
          <w:tcPr>
            <w:tcW w:w="960" w:type="dxa"/>
            <w:tcBorders>
              <w:top w:val="nil"/>
              <w:left w:val="nil"/>
              <w:bottom w:val="single" w:sz="4" w:space="0" w:color="auto"/>
              <w:right w:val="single" w:sz="4" w:space="0" w:color="auto"/>
            </w:tcBorders>
            <w:shd w:val="clear" w:color="auto" w:fill="auto"/>
            <w:noWrap/>
            <w:vAlign w:val="bottom"/>
            <w:hideMark/>
          </w:tcPr>
          <w:p w14:paraId="705EF6B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84</w:t>
            </w:r>
          </w:p>
        </w:tc>
        <w:tc>
          <w:tcPr>
            <w:tcW w:w="1105" w:type="dxa"/>
            <w:tcBorders>
              <w:top w:val="nil"/>
              <w:left w:val="nil"/>
              <w:bottom w:val="single" w:sz="4" w:space="0" w:color="auto"/>
              <w:right w:val="single" w:sz="4" w:space="0" w:color="auto"/>
            </w:tcBorders>
            <w:shd w:val="clear" w:color="auto" w:fill="auto"/>
            <w:noWrap/>
            <w:vAlign w:val="bottom"/>
            <w:hideMark/>
          </w:tcPr>
          <w:p w14:paraId="062AB44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&lt;=616467</w:t>
            </w:r>
          </w:p>
        </w:tc>
        <w:tc>
          <w:tcPr>
            <w:tcW w:w="960" w:type="dxa"/>
            <w:tcBorders>
              <w:top w:val="nil"/>
              <w:left w:val="nil"/>
              <w:bottom w:val="single" w:sz="4" w:space="0" w:color="auto"/>
              <w:right w:val="single" w:sz="4" w:space="0" w:color="auto"/>
            </w:tcBorders>
            <w:shd w:val="clear" w:color="auto" w:fill="auto"/>
            <w:noWrap/>
            <w:vAlign w:val="bottom"/>
            <w:hideMark/>
          </w:tcPr>
          <w:p w14:paraId="2F51CDE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148</w:t>
            </w:r>
          </w:p>
        </w:tc>
        <w:tc>
          <w:tcPr>
            <w:tcW w:w="1216" w:type="dxa"/>
            <w:tcBorders>
              <w:top w:val="nil"/>
              <w:left w:val="nil"/>
              <w:bottom w:val="single" w:sz="4" w:space="0" w:color="auto"/>
              <w:right w:val="single" w:sz="4" w:space="0" w:color="auto"/>
            </w:tcBorders>
            <w:shd w:val="clear" w:color="auto" w:fill="auto"/>
            <w:noWrap/>
            <w:vAlign w:val="bottom"/>
            <w:hideMark/>
          </w:tcPr>
          <w:p w14:paraId="7054B17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&lt;=1009491</w:t>
            </w:r>
          </w:p>
        </w:tc>
        <w:tc>
          <w:tcPr>
            <w:tcW w:w="960" w:type="dxa"/>
            <w:tcBorders>
              <w:top w:val="nil"/>
              <w:left w:val="nil"/>
              <w:bottom w:val="single" w:sz="4" w:space="0" w:color="auto"/>
              <w:right w:val="single" w:sz="4" w:space="0" w:color="auto"/>
            </w:tcBorders>
            <w:shd w:val="clear" w:color="auto" w:fill="auto"/>
            <w:noWrap/>
            <w:vAlign w:val="bottom"/>
            <w:hideMark/>
          </w:tcPr>
          <w:p w14:paraId="7C28216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212</w:t>
            </w:r>
          </w:p>
        </w:tc>
        <w:tc>
          <w:tcPr>
            <w:tcW w:w="1216" w:type="dxa"/>
            <w:tcBorders>
              <w:top w:val="nil"/>
              <w:left w:val="nil"/>
              <w:bottom w:val="single" w:sz="4" w:space="0" w:color="auto"/>
              <w:right w:val="single" w:sz="4" w:space="0" w:color="auto"/>
            </w:tcBorders>
            <w:shd w:val="clear" w:color="auto" w:fill="auto"/>
            <w:noWrap/>
            <w:vAlign w:val="bottom"/>
            <w:hideMark/>
          </w:tcPr>
          <w:p w14:paraId="2A9749A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&lt;=1402515</w:t>
            </w:r>
          </w:p>
        </w:tc>
      </w:tr>
      <w:tr w:rsidR="00CE2D59" w14:paraId="226DF963"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2D520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w:t>
            </w:r>
          </w:p>
        </w:tc>
        <w:tc>
          <w:tcPr>
            <w:tcW w:w="1105" w:type="dxa"/>
            <w:tcBorders>
              <w:top w:val="nil"/>
              <w:left w:val="nil"/>
              <w:bottom w:val="single" w:sz="4" w:space="0" w:color="auto"/>
              <w:right w:val="single" w:sz="4" w:space="0" w:color="auto"/>
            </w:tcBorders>
            <w:shd w:val="clear" w:color="auto" w:fill="auto"/>
            <w:noWrap/>
            <w:vAlign w:val="bottom"/>
            <w:hideMark/>
          </w:tcPr>
          <w:p w14:paraId="1AB132C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&lt;=229584</w:t>
            </w:r>
          </w:p>
        </w:tc>
        <w:tc>
          <w:tcPr>
            <w:tcW w:w="960" w:type="dxa"/>
            <w:tcBorders>
              <w:top w:val="nil"/>
              <w:left w:val="nil"/>
              <w:bottom w:val="single" w:sz="4" w:space="0" w:color="auto"/>
              <w:right w:val="single" w:sz="4" w:space="0" w:color="auto"/>
            </w:tcBorders>
            <w:shd w:val="clear" w:color="auto" w:fill="auto"/>
            <w:noWrap/>
            <w:vAlign w:val="bottom"/>
            <w:hideMark/>
          </w:tcPr>
          <w:p w14:paraId="1AF5104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85</w:t>
            </w:r>
          </w:p>
        </w:tc>
        <w:tc>
          <w:tcPr>
            <w:tcW w:w="1105" w:type="dxa"/>
            <w:tcBorders>
              <w:top w:val="nil"/>
              <w:left w:val="nil"/>
              <w:bottom w:val="single" w:sz="4" w:space="0" w:color="auto"/>
              <w:right w:val="single" w:sz="4" w:space="0" w:color="auto"/>
            </w:tcBorders>
            <w:shd w:val="clear" w:color="auto" w:fill="auto"/>
            <w:noWrap/>
            <w:vAlign w:val="bottom"/>
            <w:hideMark/>
          </w:tcPr>
          <w:p w14:paraId="467D1D9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&lt;=622608</w:t>
            </w:r>
          </w:p>
        </w:tc>
        <w:tc>
          <w:tcPr>
            <w:tcW w:w="960" w:type="dxa"/>
            <w:tcBorders>
              <w:top w:val="nil"/>
              <w:left w:val="nil"/>
              <w:bottom w:val="single" w:sz="4" w:space="0" w:color="auto"/>
              <w:right w:val="single" w:sz="4" w:space="0" w:color="auto"/>
            </w:tcBorders>
            <w:shd w:val="clear" w:color="auto" w:fill="auto"/>
            <w:noWrap/>
            <w:vAlign w:val="bottom"/>
            <w:hideMark/>
          </w:tcPr>
          <w:p w14:paraId="48E45E5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149</w:t>
            </w:r>
          </w:p>
        </w:tc>
        <w:tc>
          <w:tcPr>
            <w:tcW w:w="1216" w:type="dxa"/>
            <w:tcBorders>
              <w:top w:val="nil"/>
              <w:left w:val="nil"/>
              <w:bottom w:val="single" w:sz="4" w:space="0" w:color="auto"/>
              <w:right w:val="single" w:sz="4" w:space="0" w:color="auto"/>
            </w:tcBorders>
            <w:shd w:val="clear" w:color="auto" w:fill="auto"/>
            <w:noWrap/>
            <w:vAlign w:val="bottom"/>
            <w:hideMark/>
          </w:tcPr>
          <w:p w14:paraId="7C0392C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&lt;=1015632</w:t>
            </w:r>
          </w:p>
        </w:tc>
        <w:tc>
          <w:tcPr>
            <w:tcW w:w="960" w:type="dxa"/>
            <w:tcBorders>
              <w:top w:val="nil"/>
              <w:left w:val="nil"/>
              <w:bottom w:val="single" w:sz="4" w:space="0" w:color="auto"/>
              <w:right w:val="single" w:sz="4" w:space="0" w:color="auto"/>
            </w:tcBorders>
            <w:shd w:val="clear" w:color="auto" w:fill="auto"/>
            <w:noWrap/>
            <w:vAlign w:val="bottom"/>
            <w:hideMark/>
          </w:tcPr>
          <w:p w14:paraId="3021F8F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213</w:t>
            </w:r>
          </w:p>
        </w:tc>
        <w:tc>
          <w:tcPr>
            <w:tcW w:w="1216" w:type="dxa"/>
            <w:tcBorders>
              <w:top w:val="nil"/>
              <w:left w:val="nil"/>
              <w:bottom w:val="single" w:sz="4" w:space="0" w:color="auto"/>
              <w:right w:val="single" w:sz="4" w:space="0" w:color="auto"/>
            </w:tcBorders>
            <w:shd w:val="clear" w:color="auto" w:fill="auto"/>
            <w:noWrap/>
            <w:vAlign w:val="bottom"/>
            <w:hideMark/>
          </w:tcPr>
          <w:p w14:paraId="2257EEB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&lt;=1408656</w:t>
            </w:r>
          </w:p>
        </w:tc>
      </w:tr>
      <w:tr w:rsidR="00CE2D59" w14:paraId="6549F02C"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051E0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w:t>
            </w:r>
          </w:p>
        </w:tc>
        <w:tc>
          <w:tcPr>
            <w:tcW w:w="1105" w:type="dxa"/>
            <w:tcBorders>
              <w:top w:val="nil"/>
              <w:left w:val="nil"/>
              <w:bottom w:val="single" w:sz="4" w:space="0" w:color="auto"/>
              <w:right w:val="single" w:sz="4" w:space="0" w:color="auto"/>
            </w:tcBorders>
            <w:shd w:val="clear" w:color="auto" w:fill="auto"/>
            <w:noWrap/>
            <w:vAlign w:val="bottom"/>
            <w:hideMark/>
          </w:tcPr>
          <w:p w14:paraId="0F5F102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&lt;=235725</w:t>
            </w:r>
          </w:p>
        </w:tc>
        <w:tc>
          <w:tcPr>
            <w:tcW w:w="960" w:type="dxa"/>
            <w:tcBorders>
              <w:top w:val="nil"/>
              <w:left w:val="nil"/>
              <w:bottom w:val="single" w:sz="4" w:space="0" w:color="auto"/>
              <w:right w:val="single" w:sz="4" w:space="0" w:color="auto"/>
            </w:tcBorders>
            <w:shd w:val="clear" w:color="auto" w:fill="auto"/>
            <w:noWrap/>
            <w:vAlign w:val="bottom"/>
            <w:hideMark/>
          </w:tcPr>
          <w:p w14:paraId="4CFB4E7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86</w:t>
            </w:r>
          </w:p>
        </w:tc>
        <w:tc>
          <w:tcPr>
            <w:tcW w:w="1105" w:type="dxa"/>
            <w:tcBorders>
              <w:top w:val="nil"/>
              <w:left w:val="nil"/>
              <w:bottom w:val="single" w:sz="4" w:space="0" w:color="auto"/>
              <w:right w:val="single" w:sz="4" w:space="0" w:color="auto"/>
            </w:tcBorders>
            <w:shd w:val="clear" w:color="auto" w:fill="auto"/>
            <w:noWrap/>
            <w:vAlign w:val="bottom"/>
            <w:hideMark/>
          </w:tcPr>
          <w:p w14:paraId="5FFDB15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&lt;=628749</w:t>
            </w:r>
          </w:p>
        </w:tc>
        <w:tc>
          <w:tcPr>
            <w:tcW w:w="960" w:type="dxa"/>
            <w:tcBorders>
              <w:top w:val="nil"/>
              <w:left w:val="nil"/>
              <w:bottom w:val="single" w:sz="4" w:space="0" w:color="auto"/>
              <w:right w:val="single" w:sz="4" w:space="0" w:color="auto"/>
            </w:tcBorders>
            <w:shd w:val="clear" w:color="auto" w:fill="auto"/>
            <w:noWrap/>
            <w:vAlign w:val="bottom"/>
            <w:hideMark/>
          </w:tcPr>
          <w:p w14:paraId="228A85A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150</w:t>
            </w:r>
          </w:p>
        </w:tc>
        <w:tc>
          <w:tcPr>
            <w:tcW w:w="1216" w:type="dxa"/>
            <w:tcBorders>
              <w:top w:val="nil"/>
              <w:left w:val="nil"/>
              <w:bottom w:val="single" w:sz="4" w:space="0" w:color="auto"/>
              <w:right w:val="single" w:sz="4" w:space="0" w:color="auto"/>
            </w:tcBorders>
            <w:shd w:val="clear" w:color="auto" w:fill="auto"/>
            <w:noWrap/>
            <w:vAlign w:val="bottom"/>
            <w:hideMark/>
          </w:tcPr>
          <w:p w14:paraId="3736CA2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&lt;=1021773</w:t>
            </w:r>
          </w:p>
        </w:tc>
        <w:tc>
          <w:tcPr>
            <w:tcW w:w="960" w:type="dxa"/>
            <w:tcBorders>
              <w:top w:val="nil"/>
              <w:left w:val="nil"/>
              <w:bottom w:val="single" w:sz="4" w:space="0" w:color="auto"/>
              <w:right w:val="single" w:sz="4" w:space="0" w:color="auto"/>
            </w:tcBorders>
            <w:shd w:val="clear" w:color="auto" w:fill="auto"/>
            <w:noWrap/>
            <w:vAlign w:val="bottom"/>
            <w:hideMark/>
          </w:tcPr>
          <w:p w14:paraId="4BF5727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214</w:t>
            </w:r>
          </w:p>
        </w:tc>
        <w:tc>
          <w:tcPr>
            <w:tcW w:w="1216" w:type="dxa"/>
            <w:tcBorders>
              <w:top w:val="nil"/>
              <w:left w:val="nil"/>
              <w:bottom w:val="single" w:sz="4" w:space="0" w:color="auto"/>
              <w:right w:val="single" w:sz="4" w:space="0" w:color="auto"/>
            </w:tcBorders>
            <w:shd w:val="clear" w:color="auto" w:fill="auto"/>
            <w:noWrap/>
            <w:vAlign w:val="bottom"/>
            <w:hideMark/>
          </w:tcPr>
          <w:p w14:paraId="2234F93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&lt;=1414797</w:t>
            </w:r>
          </w:p>
        </w:tc>
      </w:tr>
      <w:tr w:rsidR="00CE2D59" w14:paraId="77A7E59B"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08FBA7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w:t>
            </w:r>
          </w:p>
        </w:tc>
        <w:tc>
          <w:tcPr>
            <w:tcW w:w="1105" w:type="dxa"/>
            <w:tcBorders>
              <w:top w:val="nil"/>
              <w:left w:val="nil"/>
              <w:bottom w:val="single" w:sz="4" w:space="0" w:color="auto"/>
              <w:right w:val="single" w:sz="4" w:space="0" w:color="auto"/>
            </w:tcBorders>
            <w:shd w:val="clear" w:color="auto" w:fill="auto"/>
            <w:noWrap/>
            <w:vAlign w:val="bottom"/>
            <w:hideMark/>
          </w:tcPr>
          <w:p w14:paraId="04F1A2C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&lt;=241866</w:t>
            </w:r>
          </w:p>
        </w:tc>
        <w:tc>
          <w:tcPr>
            <w:tcW w:w="960" w:type="dxa"/>
            <w:tcBorders>
              <w:top w:val="nil"/>
              <w:left w:val="nil"/>
              <w:bottom w:val="single" w:sz="4" w:space="0" w:color="auto"/>
              <w:right w:val="single" w:sz="4" w:space="0" w:color="auto"/>
            </w:tcBorders>
            <w:shd w:val="clear" w:color="auto" w:fill="auto"/>
            <w:noWrap/>
            <w:vAlign w:val="bottom"/>
            <w:hideMark/>
          </w:tcPr>
          <w:p w14:paraId="44FE789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87</w:t>
            </w:r>
          </w:p>
        </w:tc>
        <w:tc>
          <w:tcPr>
            <w:tcW w:w="1105" w:type="dxa"/>
            <w:tcBorders>
              <w:top w:val="nil"/>
              <w:left w:val="nil"/>
              <w:bottom w:val="single" w:sz="4" w:space="0" w:color="auto"/>
              <w:right w:val="single" w:sz="4" w:space="0" w:color="auto"/>
            </w:tcBorders>
            <w:shd w:val="clear" w:color="auto" w:fill="auto"/>
            <w:noWrap/>
            <w:vAlign w:val="bottom"/>
            <w:hideMark/>
          </w:tcPr>
          <w:p w14:paraId="71644F6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&lt;=634890</w:t>
            </w:r>
          </w:p>
        </w:tc>
        <w:tc>
          <w:tcPr>
            <w:tcW w:w="960" w:type="dxa"/>
            <w:tcBorders>
              <w:top w:val="nil"/>
              <w:left w:val="nil"/>
              <w:bottom w:val="single" w:sz="4" w:space="0" w:color="auto"/>
              <w:right w:val="single" w:sz="4" w:space="0" w:color="auto"/>
            </w:tcBorders>
            <w:shd w:val="clear" w:color="auto" w:fill="auto"/>
            <w:noWrap/>
            <w:vAlign w:val="bottom"/>
            <w:hideMark/>
          </w:tcPr>
          <w:p w14:paraId="3048195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151</w:t>
            </w:r>
          </w:p>
        </w:tc>
        <w:tc>
          <w:tcPr>
            <w:tcW w:w="1216" w:type="dxa"/>
            <w:tcBorders>
              <w:top w:val="nil"/>
              <w:left w:val="nil"/>
              <w:bottom w:val="single" w:sz="4" w:space="0" w:color="auto"/>
              <w:right w:val="single" w:sz="4" w:space="0" w:color="auto"/>
            </w:tcBorders>
            <w:shd w:val="clear" w:color="auto" w:fill="auto"/>
            <w:noWrap/>
            <w:vAlign w:val="bottom"/>
            <w:hideMark/>
          </w:tcPr>
          <w:p w14:paraId="5901B59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&lt;=1027914</w:t>
            </w:r>
          </w:p>
        </w:tc>
        <w:tc>
          <w:tcPr>
            <w:tcW w:w="960" w:type="dxa"/>
            <w:tcBorders>
              <w:top w:val="nil"/>
              <w:left w:val="nil"/>
              <w:bottom w:val="single" w:sz="4" w:space="0" w:color="auto"/>
              <w:right w:val="single" w:sz="4" w:space="0" w:color="auto"/>
            </w:tcBorders>
            <w:shd w:val="clear" w:color="auto" w:fill="auto"/>
            <w:noWrap/>
            <w:vAlign w:val="bottom"/>
            <w:hideMark/>
          </w:tcPr>
          <w:p w14:paraId="319F38A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215</w:t>
            </w:r>
          </w:p>
        </w:tc>
        <w:tc>
          <w:tcPr>
            <w:tcW w:w="1216" w:type="dxa"/>
            <w:tcBorders>
              <w:top w:val="nil"/>
              <w:left w:val="nil"/>
              <w:bottom w:val="single" w:sz="4" w:space="0" w:color="auto"/>
              <w:right w:val="single" w:sz="4" w:space="0" w:color="auto"/>
            </w:tcBorders>
            <w:shd w:val="clear" w:color="auto" w:fill="auto"/>
            <w:noWrap/>
            <w:vAlign w:val="bottom"/>
            <w:hideMark/>
          </w:tcPr>
          <w:p w14:paraId="444DCC6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&lt;=1420938</w:t>
            </w:r>
          </w:p>
        </w:tc>
      </w:tr>
      <w:tr w:rsidR="00CE2D59" w14:paraId="3783ED90"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20691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w:t>
            </w:r>
          </w:p>
        </w:tc>
        <w:tc>
          <w:tcPr>
            <w:tcW w:w="1105" w:type="dxa"/>
            <w:tcBorders>
              <w:top w:val="nil"/>
              <w:left w:val="nil"/>
              <w:bottom w:val="single" w:sz="4" w:space="0" w:color="auto"/>
              <w:right w:val="single" w:sz="4" w:space="0" w:color="auto"/>
            </w:tcBorders>
            <w:shd w:val="clear" w:color="auto" w:fill="auto"/>
            <w:noWrap/>
            <w:vAlign w:val="bottom"/>
            <w:hideMark/>
          </w:tcPr>
          <w:p w14:paraId="196D567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&lt;=248007</w:t>
            </w:r>
          </w:p>
        </w:tc>
        <w:tc>
          <w:tcPr>
            <w:tcW w:w="960" w:type="dxa"/>
            <w:tcBorders>
              <w:top w:val="nil"/>
              <w:left w:val="nil"/>
              <w:bottom w:val="single" w:sz="4" w:space="0" w:color="auto"/>
              <w:right w:val="single" w:sz="4" w:space="0" w:color="auto"/>
            </w:tcBorders>
            <w:shd w:val="clear" w:color="auto" w:fill="auto"/>
            <w:noWrap/>
            <w:vAlign w:val="bottom"/>
            <w:hideMark/>
          </w:tcPr>
          <w:p w14:paraId="129B512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88</w:t>
            </w:r>
          </w:p>
        </w:tc>
        <w:tc>
          <w:tcPr>
            <w:tcW w:w="1105" w:type="dxa"/>
            <w:tcBorders>
              <w:top w:val="nil"/>
              <w:left w:val="nil"/>
              <w:bottom w:val="single" w:sz="4" w:space="0" w:color="auto"/>
              <w:right w:val="single" w:sz="4" w:space="0" w:color="auto"/>
            </w:tcBorders>
            <w:shd w:val="clear" w:color="auto" w:fill="auto"/>
            <w:noWrap/>
            <w:vAlign w:val="bottom"/>
            <w:hideMark/>
          </w:tcPr>
          <w:p w14:paraId="6B85F06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&lt;=641031</w:t>
            </w:r>
          </w:p>
        </w:tc>
        <w:tc>
          <w:tcPr>
            <w:tcW w:w="960" w:type="dxa"/>
            <w:tcBorders>
              <w:top w:val="nil"/>
              <w:left w:val="nil"/>
              <w:bottom w:val="single" w:sz="4" w:space="0" w:color="auto"/>
              <w:right w:val="single" w:sz="4" w:space="0" w:color="auto"/>
            </w:tcBorders>
            <w:shd w:val="clear" w:color="auto" w:fill="auto"/>
            <w:noWrap/>
            <w:vAlign w:val="bottom"/>
            <w:hideMark/>
          </w:tcPr>
          <w:p w14:paraId="0C6597F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152</w:t>
            </w:r>
          </w:p>
        </w:tc>
        <w:tc>
          <w:tcPr>
            <w:tcW w:w="1216" w:type="dxa"/>
            <w:tcBorders>
              <w:top w:val="nil"/>
              <w:left w:val="nil"/>
              <w:bottom w:val="single" w:sz="4" w:space="0" w:color="auto"/>
              <w:right w:val="single" w:sz="4" w:space="0" w:color="auto"/>
            </w:tcBorders>
            <w:shd w:val="clear" w:color="auto" w:fill="auto"/>
            <w:noWrap/>
            <w:vAlign w:val="bottom"/>
            <w:hideMark/>
          </w:tcPr>
          <w:p w14:paraId="30827BE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&lt;=1034055</w:t>
            </w:r>
          </w:p>
        </w:tc>
        <w:tc>
          <w:tcPr>
            <w:tcW w:w="960" w:type="dxa"/>
            <w:tcBorders>
              <w:top w:val="nil"/>
              <w:left w:val="nil"/>
              <w:bottom w:val="single" w:sz="4" w:space="0" w:color="auto"/>
              <w:right w:val="single" w:sz="4" w:space="0" w:color="auto"/>
            </w:tcBorders>
            <w:shd w:val="clear" w:color="auto" w:fill="auto"/>
            <w:noWrap/>
            <w:vAlign w:val="bottom"/>
            <w:hideMark/>
          </w:tcPr>
          <w:p w14:paraId="18D8ED3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216</w:t>
            </w:r>
          </w:p>
        </w:tc>
        <w:tc>
          <w:tcPr>
            <w:tcW w:w="1216" w:type="dxa"/>
            <w:tcBorders>
              <w:top w:val="nil"/>
              <w:left w:val="nil"/>
              <w:bottom w:val="single" w:sz="4" w:space="0" w:color="auto"/>
              <w:right w:val="single" w:sz="4" w:space="0" w:color="auto"/>
            </w:tcBorders>
            <w:shd w:val="clear" w:color="auto" w:fill="auto"/>
            <w:noWrap/>
            <w:vAlign w:val="bottom"/>
            <w:hideMark/>
          </w:tcPr>
          <w:p w14:paraId="55123B9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&lt;=1427079</w:t>
            </w:r>
          </w:p>
        </w:tc>
      </w:tr>
      <w:tr w:rsidR="00CE2D59" w14:paraId="4EC844B4"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3D768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25</w:t>
            </w:r>
          </w:p>
        </w:tc>
        <w:tc>
          <w:tcPr>
            <w:tcW w:w="1105" w:type="dxa"/>
            <w:tcBorders>
              <w:top w:val="nil"/>
              <w:left w:val="nil"/>
              <w:bottom w:val="single" w:sz="4" w:space="0" w:color="auto"/>
              <w:right w:val="single" w:sz="4" w:space="0" w:color="auto"/>
            </w:tcBorders>
            <w:shd w:val="clear" w:color="auto" w:fill="auto"/>
            <w:noWrap/>
            <w:vAlign w:val="bottom"/>
            <w:hideMark/>
          </w:tcPr>
          <w:p w14:paraId="5FF8918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&lt;=254148</w:t>
            </w:r>
          </w:p>
        </w:tc>
        <w:tc>
          <w:tcPr>
            <w:tcW w:w="960" w:type="dxa"/>
            <w:tcBorders>
              <w:top w:val="nil"/>
              <w:left w:val="nil"/>
              <w:bottom w:val="single" w:sz="4" w:space="0" w:color="auto"/>
              <w:right w:val="single" w:sz="4" w:space="0" w:color="auto"/>
            </w:tcBorders>
            <w:shd w:val="clear" w:color="auto" w:fill="auto"/>
            <w:noWrap/>
            <w:vAlign w:val="bottom"/>
            <w:hideMark/>
          </w:tcPr>
          <w:p w14:paraId="5DF4A1C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89</w:t>
            </w:r>
          </w:p>
        </w:tc>
        <w:tc>
          <w:tcPr>
            <w:tcW w:w="1105" w:type="dxa"/>
            <w:tcBorders>
              <w:top w:val="nil"/>
              <w:left w:val="nil"/>
              <w:bottom w:val="single" w:sz="4" w:space="0" w:color="auto"/>
              <w:right w:val="single" w:sz="4" w:space="0" w:color="auto"/>
            </w:tcBorders>
            <w:shd w:val="clear" w:color="auto" w:fill="auto"/>
            <w:noWrap/>
            <w:vAlign w:val="bottom"/>
            <w:hideMark/>
          </w:tcPr>
          <w:p w14:paraId="0CEECA5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&lt;=647172</w:t>
            </w:r>
          </w:p>
        </w:tc>
        <w:tc>
          <w:tcPr>
            <w:tcW w:w="960" w:type="dxa"/>
            <w:tcBorders>
              <w:top w:val="nil"/>
              <w:left w:val="nil"/>
              <w:bottom w:val="single" w:sz="4" w:space="0" w:color="auto"/>
              <w:right w:val="single" w:sz="4" w:space="0" w:color="auto"/>
            </w:tcBorders>
            <w:shd w:val="clear" w:color="auto" w:fill="auto"/>
            <w:noWrap/>
            <w:vAlign w:val="bottom"/>
            <w:hideMark/>
          </w:tcPr>
          <w:p w14:paraId="3FD5929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153</w:t>
            </w:r>
          </w:p>
        </w:tc>
        <w:tc>
          <w:tcPr>
            <w:tcW w:w="1216" w:type="dxa"/>
            <w:tcBorders>
              <w:top w:val="nil"/>
              <w:left w:val="nil"/>
              <w:bottom w:val="single" w:sz="4" w:space="0" w:color="auto"/>
              <w:right w:val="single" w:sz="4" w:space="0" w:color="auto"/>
            </w:tcBorders>
            <w:shd w:val="clear" w:color="auto" w:fill="auto"/>
            <w:noWrap/>
            <w:vAlign w:val="bottom"/>
            <w:hideMark/>
          </w:tcPr>
          <w:p w14:paraId="7F66B2E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&lt;=1040196</w:t>
            </w:r>
          </w:p>
        </w:tc>
        <w:tc>
          <w:tcPr>
            <w:tcW w:w="960" w:type="dxa"/>
            <w:tcBorders>
              <w:top w:val="nil"/>
              <w:left w:val="nil"/>
              <w:bottom w:val="single" w:sz="4" w:space="0" w:color="auto"/>
              <w:right w:val="single" w:sz="4" w:space="0" w:color="auto"/>
            </w:tcBorders>
            <w:shd w:val="clear" w:color="auto" w:fill="auto"/>
            <w:noWrap/>
            <w:vAlign w:val="bottom"/>
            <w:hideMark/>
          </w:tcPr>
          <w:p w14:paraId="21E948C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217</w:t>
            </w:r>
          </w:p>
        </w:tc>
        <w:tc>
          <w:tcPr>
            <w:tcW w:w="1216" w:type="dxa"/>
            <w:tcBorders>
              <w:top w:val="nil"/>
              <w:left w:val="nil"/>
              <w:bottom w:val="single" w:sz="4" w:space="0" w:color="auto"/>
              <w:right w:val="single" w:sz="4" w:space="0" w:color="auto"/>
            </w:tcBorders>
            <w:shd w:val="clear" w:color="auto" w:fill="auto"/>
            <w:noWrap/>
            <w:vAlign w:val="bottom"/>
            <w:hideMark/>
          </w:tcPr>
          <w:p w14:paraId="0D9957C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&lt;=1433220</w:t>
            </w:r>
          </w:p>
        </w:tc>
      </w:tr>
      <w:tr w:rsidR="00CE2D59" w14:paraId="06526C97"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00931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26</w:t>
            </w:r>
          </w:p>
        </w:tc>
        <w:tc>
          <w:tcPr>
            <w:tcW w:w="1105" w:type="dxa"/>
            <w:tcBorders>
              <w:top w:val="nil"/>
              <w:left w:val="nil"/>
              <w:bottom w:val="single" w:sz="4" w:space="0" w:color="auto"/>
              <w:right w:val="single" w:sz="4" w:space="0" w:color="auto"/>
            </w:tcBorders>
            <w:shd w:val="clear" w:color="auto" w:fill="auto"/>
            <w:noWrap/>
            <w:vAlign w:val="bottom"/>
            <w:hideMark/>
          </w:tcPr>
          <w:p w14:paraId="5516DFA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&lt;=260289</w:t>
            </w:r>
          </w:p>
        </w:tc>
        <w:tc>
          <w:tcPr>
            <w:tcW w:w="960" w:type="dxa"/>
            <w:tcBorders>
              <w:top w:val="nil"/>
              <w:left w:val="nil"/>
              <w:bottom w:val="single" w:sz="4" w:space="0" w:color="auto"/>
              <w:right w:val="single" w:sz="4" w:space="0" w:color="auto"/>
            </w:tcBorders>
            <w:shd w:val="clear" w:color="auto" w:fill="auto"/>
            <w:noWrap/>
            <w:vAlign w:val="bottom"/>
            <w:hideMark/>
          </w:tcPr>
          <w:p w14:paraId="698FA3E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90</w:t>
            </w:r>
          </w:p>
        </w:tc>
        <w:tc>
          <w:tcPr>
            <w:tcW w:w="1105" w:type="dxa"/>
            <w:tcBorders>
              <w:top w:val="nil"/>
              <w:left w:val="nil"/>
              <w:bottom w:val="single" w:sz="4" w:space="0" w:color="auto"/>
              <w:right w:val="single" w:sz="4" w:space="0" w:color="auto"/>
            </w:tcBorders>
            <w:shd w:val="clear" w:color="auto" w:fill="auto"/>
            <w:noWrap/>
            <w:vAlign w:val="bottom"/>
            <w:hideMark/>
          </w:tcPr>
          <w:p w14:paraId="469077C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&lt;=653313</w:t>
            </w:r>
          </w:p>
        </w:tc>
        <w:tc>
          <w:tcPr>
            <w:tcW w:w="960" w:type="dxa"/>
            <w:tcBorders>
              <w:top w:val="nil"/>
              <w:left w:val="nil"/>
              <w:bottom w:val="single" w:sz="4" w:space="0" w:color="auto"/>
              <w:right w:val="single" w:sz="4" w:space="0" w:color="auto"/>
            </w:tcBorders>
            <w:shd w:val="clear" w:color="auto" w:fill="auto"/>
            <w:noWrap/>
            <w:vAlign w:val="bottom"/>
            <w:hideMark/>
          </w:tcPr>
          <w:p w14:paraId="2F505F2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154</w:t>
            </w:r>
          </w:p>
        </w:tc>
        <w:tc>
          <w:tcPr>
            <w:tcW w:w="1216" w:type="dxa"/>
            <w:tcBorders>
              <w:top w:val="nil"/>
              <w:left w:val="nil"/>
              <w:bottom w:val="single" w:sz="4" w:space="0" w:color="auto"/>
              <w:right w:val="single" w:sz="4" w:space="0" w:color="auto"/>
            </w:tcBorders>
            <w:shd w:val="clear" w:color="auto" w:fill="auto"/>
            <w:noWrap/>
            <w:vAlign w:val="bottom"/>
            <w:hideMark/>
          </w:tcPr>
          <w:p w14:paraId="395FC5D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&lt;=1046337</w:t>
            </w:r>
          </w:p>
        </w:tc>
        <w:tc>
          <w:tcPr>
            <w:tcW w:w="960" w:type="dxa"/>
            <w:tcBorders>
              <w:top w:val="nil"/>
              <w:left w:val="nil"/>
              <w:bottom w:val="single" w:sz="4" w:space="0" w:color="auto"/>
              <w:right w:val="single" w:sz="4" w:space="0" w:color="auto"/>
            </w:tcBorders>
            <w:shd w:val="clear" w:color="auto" w:fill="auto"/>
            <w:noWrap/>
            <w:vAlign w:val="bottom"/>
            <w:hideMark/>
          </w:tcPr>
          <w:p w14:paraId="2A35C56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218</w:t>
            </w:r>
          </w:p>
        </w:tc>
        <w:tc>
          <w:tcPr>
            <w:tcW w:w="1216" w:type="dxa"/>
            <w:tcBorders>
              <w:top w:val="nil"/>
              <w:left w:val="nil"/>
              <w:bottom w:val="single" w:sz="4" w:space="0" w:color="auto"/>
              <w:right w:val="single" w:sz="4" w:space="0" w:color="auto"/>
            </w:tcBorders>
            <w:shd w:val="clear" w:color="auto" w:fill="auto"/>
            <w:noWrap/>
            <w:vAlign w:val="bottom"/>
            <w:hideMark/>
          </w:tcPr>
          <w:p w14:paraId="6BE3341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&lt;=1439361</w:t>
            </w:r>
          </w:p>
        </w:tc>
      </w:tr>
      <w:tr w:rsidR="00CE2D59" w14:paraId="68E63A1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1C97A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27</w:t>
            </w:r>
          </w:p>
        </w:tc>
        <w:tc>
          <w:tcPr>
            <w:tcW w:w="1105" w:type="dxa"/>
            <w:tcBorders>
              <w:top w:val="nil"/>
              <w:left w:val="nil"/>
              <w:bottom w:val="single" w:sz="4" w:space="0" w:color="auto"/>
              <w:right w:val="single" w:sz="4" w:space="0" w:color="auto"/>
            </w:tcBorders>
            <w:shd w:val="clear" w:color="auto" w:fill="auto"/>
            <w:noWrap/>
            <w:vAlign w:val="bottom"/>
            <w:hideMark/>
          </w:tcPr>
          <w:p w14:paraId="1AF391E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&lt;=266430</w:t>
            </w:r>
          </w:p>
        </w:tc>
        <w:tc>
          <w:tcPr>
            <w:tcW w:w="960" w:type="dxa"/>
            <w:tcBorders>
              <w:top w:val="nil"/>
              <w:left w:val="nil"/>
              <w:bottom w:val="single" w:sz="4" w:space="0" w:color="auto"/>
              <w:right w:val="single" w:sz="4" w:space="0" w:color="auto"/>
            </w:tcBorders>
            <w:shd w:val="clear" w:color="auto" w:fill="auto"/>
            <w:noWrap/>
            <w:vAlign w:val="bottom"/>
            <w:hideMark/>
          </w:tcPr>
          <w:p w14:paraId="0D3029E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91</w:t>
            </w:r>
          </w:p>
        </w:tc>
        <w:tc>
          <w:tcPr>
            <w:tcW w:w="1105" w:type="dxa"/>
            <w:tcBorders>
              <w:top w:val="nil"/>
              <w:left w:val="nil"/>
              <w:bottom w:val="single" w:sz="4" w:space="0" w:color="auto"/>
              <w:right w:val="single" w:sz="4" w:space="0" w:color="auto"/>
            </w:tcBorders>
            <w:shd w:val="clear" w:color="auto" w:fill="auto"/>
            <w:noWrap/>
            <w:vAlign w:val="bottom"/>
            <w:hideMark/>
          </w:tcPr>
          <w:p w14:paraId="0BC4292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&lt;=659454</w:t>
            </w:r>
          </w:p>
        </w:tc>
        <w:tc>
          <w:tcPr>
            <w:tcW w:w="960" w:type="dxa"/>
            <w:tcBorders>
              <w:top w:val="nil"/>
              <w:left w:val="nil"/>
              <w:bottom w:val="single" w:sz="4" w:space="0" w:color="auto"/>
              <w:right w:val="single" w:sz="4" w:space="0" w:color="auto"/>
            </w:tcBorders>
            <w:shd w:val="clear" w:color="auto" w:fill="auto"/>
            <w:noWrap/>
            <w:vAlign w:val="bottom"/>
            <w:hideMark/>
          </w:tcPr>
          <w:p w14:paraId="7F6AC94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155</w:t>
            </w:r>
          </w:p>
        </w:tc>
        <w:tc>
          <w:tcPr>
            <w:tcW w:w="1216" w:type="dxa"/>
            <w:tcBorders>
              <w:top w:val="nil"/>
              <w:left w:val="nil"/>
              <w:bottom w:val="single" w:sz="4" w:space="0" w:color="auto"/>
              <w:right w:val="single" w:sz="4" w:space="0" w:color="auto"/>
            </w:tcBorders>
            <w:shd w:val="clear" w:color="auto" w:fill="auto"/>
            <w:noWrap/>
            <w:vAlign w:val="bottom"/>
            <w:hideMark/>
          </w:tcPr>
          <w:p w14:paraId="3EB79C8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&lt;=1052478</w:t>
            </w:r>
          </w:p>
        </w:tc>
        <w:tc>
          <w:tcPr>
            <w:tcW w:w="960" w:type="dxa"/>
            <w:tcBorders>
              <w:top w:val="nil"/>
              <w:left w:val="nil"/>
              <w:bottom w:val="single" w:sz="4" w:space="0" w:color="auto"/>
              <w:right w:val="single" w:sz="4" w:space="0" w:color="auto"/>
            </w:tcBorders>
            <w:shd w:val="clear" w:color="auto" w:fill="auto"/>
            <w:noWrap/>
            <w:vAlign w:val="bottom"/>
            <w:hideMark/>
          </w:tcPr>
          <w:p w14:paraId="24FCBFA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219</w:t>
            </w:r>
          </w:p>
        </w:tc>
        <w:tc>
          <w:tcPr>
            <w:tcW w:w="1216" w:type="dxa"/>
            <w:tcBorders>
              <w:top w:val="nil"/>
              <w:left w:val="nil"/>
              <w:bottom w:val="single" w:sz="4" w:space="0" w:color="auto"/>
              <w:right w:val="single" w:sz="4" w:space="0" w:color="auto"/>
            </w:tcBorders>
            <w:shd w:val="clear" w:color="auto" w:fill="auto"/>
            <w:noWrap/>
            <w:vAlign w:val="bottom"/>
            <w:hideMark/>
          </w:tcPr>
          <w:p w14:paraId="0F5271D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&lt;=1445502</w:t>
            </w:r>
          </w:p>
        </w:tc>
      </w:tr>
      <w:tr w:rsidR="00CE2D59" w14:paraId="299044F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4E8CC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28</w:t>
            </w:r>
          </w:p>
        </w:tc>
        <w:tc>
          <w:tcPr>
            <w:tcW w:w="1105" w:type="dxa"/>
            <w:tcBorders>
              <w:top w:val="nil"/>
              <w:left w:val="nil"/>
              <w:bottom w:val="single" w:sz="4" w:space="0" w:color="auto"/>
              <w:right w:val="single" w:sz="4" w:space="0" w:color="auto"/>
            </w:tcBorders>
            <w:shd w:val="clear" w:color="auto" w:fill="auto"/>
            <w:noWrap/>
            <w:vAlign w:val="bottom"/>
            <w:hideMark/>
          </w:tcPr>
          <w:p w14:paraId="577B3F4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&lt;=272571</w:t>
            </w:r>
          </w:p>
        </w:tc>
        <w:tc>
          <w:tcPr>
            <w:tcW w:w="960" w:type="dxa"/>
            <w:tcBorders>
              <w:top w:val="nil"/>
              <w:left w:val="nil"/>
              <w:bottom w:val="single" w:sz="4" w:space="0" w:color="auto"/>
              <w:right w:val="single" w:sz="4" w:space="0" w:color="auto"/>
            </w:tcBorders>
            <w:shd w:val="clear" w:color="auto" w:fill="auto"/>
            <w:noWrap/>
            <w:vAlign w:val="bottom"/>
            <w:hideMark/>
          </w:tcPr>
          <w:p w14:paraId="2E384FB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92</w:t>
            </w:r>
          </w:p>
        </w:tc>
        <w:tc>
          <w:tcPr>
            <w:tcW w:w="1105" w:type="dxa"/>
            <w:tcBorders>
              <w:top w:val="nil"/>
              <w:left w:val="nil"/>
              <w:bottom w:val="single" w:sz="4" w:space="0" w:color="auto"/>
              <w:right w:val="single" w:sz="4" w:space="0" w:color="auto"/>
            </w:tcBorders>
            <w:shd w:val="clear" w:color="auto" w:fill="auto"/>
            <w:noWrap/>
            <w:vAlign w:val="bottom"/>
            <w:hideMark/>
          </w:tcPr>
          <w:p w14:paraId="41577BD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&lt;=665595</w:t>
            </w:r>
          </w:p>
        </w:tc>
        <w:tc>
          <w:tcPr>
            <w:tcW w:w="960" w:type="dxa"/>
            <w:tcBorders>
              <w:top w:val="nil"/>
              <w:left w:val="nil"/>
              <w:bottom w:val="single" w:sz="4" w:space="0" w:color="auto"/>
              <w:right w:val="single" w:sz="4" w:space="0" w:color="auto"/>
            </w:tcBorders>
            <w:shd w:val="clear" w:color="auto" w:fill="auto"/>
            <w:noWrap/>
            <w:vAlign w:val="bottom"/>
            <w:hideMark/>
          </w:tcPr>
          <w:p w14:paraId="5436EF2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156</w:t>
            </w:r>
          </w:p>
        </w:tc>
        <w:tc>
          <w:tcPr>
            <w:tcW w:w="1216" w:type="dxa"/>
            <w:tcBorders>
              <w:top w:val="nil"/>
              <w:left w:val="nil"/>
              <w:bottom w:val="single" w:sz="4" w:space="0" w:color="auto"/>
              <w:right w:val="single" w:sz="4" w:space="0" w:color="auto"/>
            </w:tcBorders>
            <w:shd w:val="clear" w:color="auto" w:fill="auto"/>
            <w:noWrap/>
            <w:vAlign w:val="bottom"/>
            <w:hideMark/>
          </w:tcPr>
          <w:p w14:paraId="5A8265C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&lt;=1058619</w:t>
            </w:r>
          </w:p>
        </w:tc>
        <w:tc>
          <w:tcPr>
            <w:tcW w:w="960" w:type="dxa"/>
            <w:tcBorders>
              <w:top w:val="nil"/>
              <w:left w:val="nil"/>
              <w:bottom w:val="single" w:sz="4" w:space="0" w:color="auto"/>
              <w:right w:val="single" w:sz="4" w:space="0" w:color="auto"/>
            </w:tcBorders>
            <w:shd w:val="clear" w:color="auto" w:fill="auto"/>
            <w:noWrap/>
            <w:vAlign w:val="bottom"/>
            <w:hideMark/>
          </w:tcPr>
          <w:p w14:paraId="5787EB6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220</w:t>
            </w:r>
          </w:p>
        </w:tc>
        <w:tc>
          <w:tcPr>
            <w:tcW w:w="1216" w:type="dxa"/>
            <w:tcBorders>
              <w:top w:val="nil"/>
              <w:left w:val="nil"/>
              <w:bottom w:val="single" w:sz="4" w:space="0" w:color="auto"/>
              <w:right w:val="single" w:sz="4" w:space="0" w:color="auto"/>
            </w:tcBorders>
            <w:shd w:val="clear" w:color="auto" w:fill="auto"/>
            <w:noWrap/>
            <w:vAlign w:val="bottom"/>
            <w:hideMark/>
          </w:tcPr>
          <w:p w14:paraId="145F5D7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&lt;=1451643</w:t>
            </w:r>
          </w:p>
        </w:tc>
      </w:tr>
      <w:tr w:rsidR="00CE2D59" w14:paraId="695BA4C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B18E5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29</w:t>
            </w:r>
          </w:p>
        </w:tc>
        <w:tc>
          <w:tcPr>
            <w:tcW w:w="1105" w:type="dxa"/>
            <w:tcBorders>
              <w:top w:val="nil"/>
              <w:left w:val="nil"/>
              <w:bottom w:val="single" w:sz="4" w:space="0" w:color="auto"/>
              <w:right w:val="single" w:sz="4" w:space="0" w:color="auto"/>
            </w:tcBorders>
            <w:shd w:val="clear" w:color="auto" w:fill="auto"/>
            <w:noWrap/>
            <w:vAlign w:val="bottom"/>
            <w:hideMark/>
          </w:tcPr>
          <w:p w14:paraId="1CAD9F2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&lt;=278712</w:t>
            </w:r>
          </w:p>
        </w:tc>
        <w:tc>
          <w:tcPr>
            <w:tcW w:w="960" w:type="dxa"/>
            <w:tcBorders>
              <w:top w:val="nil"/>
              <w:left w:val="nil"/>
              <w:bottom w:val="single" w:sz="4" w:space="0" w:color="auto"/>
              <w:right w:val="single" w:sz="4" w:space="0" w:color="auto"/>
            </w:tcBorders>
            <w:shd w:val="clear" w:color="auto" w:fill="auto"/>
            <w:noWrap/>
            <w:vAlign w:val="bottom"/>
            <w:hideMark/>
          </w:tcPr>
          <w:p w14:paraId="4BC074D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93</w:t>
            </w:r>
          </w:p>
        </w:tc>
        <w:tc>
          <w:tcPr>
            <w:tcW w:w="1105" w:type="dxa"/>
            <w:tcBorders>
              <w:top w:val="nil"/>
              <w:left w:val="nil"/>
              <w:bottom w:val="single" w:sz="4" w:space="0" w:color="auto"/>
              <w:right w:val="single" w:sz="4" w:space="0" w:color="auto"/>
            </w:tcBorders>
            <w:shd w:val="clear" w:color="auto" w:fill="auto"/>
            <w:noWrap/>
            <w:vAlign w:val="bottom"/>
            <w:hideMark/>
          </w:tcPr>
          <w:p w14:paraId="314E25E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&lt;=671736</w:t>
            </w:r>
          </w:p>
        </w:tc>
        <w:tc>
          <w:tcPr>
            <w:tcW w:w="960" w:type="dxa"/>
            <w:tcBorders>
              <w:top w:val="nil"/>
              <w:left w:val="nil"/>
              <w:bottom w:val="single" w:sz="4" w:space="0" w:color="auto"/>
              <w:right w:val="single" w:sz="4" w:space="0" w:color="auto"/>
            </w:tcBorders>
            <w:shd w:val="clear" w:color="auto" w:fill="auto"/>
            <w:noWrap/>
            <w:vAlign w:val="bottom"/>
            <w:hideMark/>
          </w:tcPr>
          <w:p w14:paraId="1E100C2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157</w:t>
            </w:r>
          </w:p>
        </w:tc>
        <w:tc>
          <w:tcPr>
            <w:tcW w:w="1216" w:type="dxa"/>
            <w:tcBorders>
              <w:top w:val="nil"/>
              <w:left w:val="nil"/>
              <w:bottom w:val="single" w:sz="4" w:space="0" w:color="auto"/>
              <w:right w:val="single" w:sz="4" w:space="0" w:color="auto"/>
            </w:tcBorders>
            <w:shd w:val="clear" w:color="auto" w:fill="auto"/>
            <w:noWrap/>
            <w:vAlign w:val="bottom"/>
            <w:hideMark/>
          </w:tcPr>
          <w:p w14:paraId="68AFA8E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&lt;=1064760</w:t>
            </w:r>
          </w:p>
        </w:tc>
        <w:tc>
          <w:tcPr>
            <w:tcW w:w="960" w:type="dxa"/>
            <w:tcBorders>
              <w:top w:val="nil"/>
              <w:left w:val="nil"/>
              <w:bottom w:val="single" w:sz="4" w:space="0" w:color="auto"/>
              <w:right w:val="single" w:sz="4" w:space="0" w:color="auto"/>
            </w:tcBorders>
            <w:shd w:val="clear" w:color="auto" w:fill="auto"/>
            <w:noWrap/>
            <w:vAlign w:val="bottom"/>
            <w:hideMark/>
          </w:tcPr>
          <w:p w14:paraId="35EEC91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221</w:t>
            </w:r>
          </w:p>
        </w:tc>
        <w:tc>
          <w:tcPr>
            <w:tcW w:w="1216" w:type="dxa"/>
            <w:tcBorders>
              <w:top w:val="nil"/>
              <w:left w:val="nil"/>
              <w:bottom w:val="single" w:sz="4" w:space="0" w:color="auto"/>
              <w:right w:val="single" w:sz="4" w:space="0" w:color="auto"/>
            </w:tcBorders>
            <w:shd w:val="clear" w:color="auto" w:fill="auto"/>
            <w:noWrap/>
            <w:vAlign w:val="bottom"/>
            <w:hideMark/>
          </w:tcPr>
          <w:p w14:paraId="24A5027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&lt;=1457784</w:t>
            </w:r>
          </w:p>
        </w:tc>
      </w:tr>
      <w:tr w:rsidR="00CE2D59" w14:paraId="17E0A7F4"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CC7C0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30</w:t>
            </w:r>
          </w:p>
        </w:tc>
        <w:tc>
          <w:tcPr>
            <w:tcW w:w="1105" w:type="dxa"/>
            <w:tcBorders>
              <w:top w:val="nil"/>
              <w:left w:val="nil"/>
              <w:bottom w:val="single" w:sz="4" w:space="0" w:color="auto"/>
              <w:right w:val="single" w:sz="4" w:space="0" w:color="auto"/>
            </w:tcBorders>
            <w:shd w:val="clear" w:color="auto" w:fill="auto"/>
            <w:noWrap/>
            <w:vAlign w:val="bottom"/>
            <w:hideMark/>
          </w:tcPr>
          <w:p w14:paraId="6EBF9C7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&lt;=284853</w:t>
            </w:r>
          </w:p>
        </w:tc>
        <w:tc>
          <w:tcPr>
            <w:tcW w:w="960" w:type="dxa"/>
            <w:tcBorders>
              <w:top w:val="nil"/>
              <w:left w:val="nil"/>
              <w:bottom w:val="single" w:sz="4" w:space="0" w:color="auto"/>
              <w:right w:val="single" w:sz="4" w:space="0" w:color="auto"/>
            </w:tcBorders>
            <w:shd w:val="clear" w:color="auto" w:fill="auto"/>
            <w:noWrap/>
            <w:vAlign w:val="bottom"/>
            <w:hideMark/>
          </w:tcPr>
          <w:p w14:paraId="47E285C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94</w:t>
            </w:r>
          </w:p>
        </w:tc>
        <w:tc>
          <w:tcPr>
            <w:tcW w:w="1105" w:type="dxa"/>
            <w:tcBorders>
              <w:top w:val="nil"/>
              <w:left w:val="nil"/>
              <w:bottom w:val="single" w:sz="4" w:space="0" w:color="auto"/>
              <w:right w:val="single" w:sz="4" w:space="0" w:color="auto"/>
            </w:tcBorders>
            <w:shd w:val="clear" w:color="auto" w:fill="auto"/>
            <w:noWrap/>
            <w:vAlign w:val="bottom"/>
            <w:hideMark/>
          </w:tcPr>
          <w:p w14:paraId="5833099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&lt;=677877</w:t>
            </w:r>
          </w:p>
        </w:tc>
        <w:tc>
          <w:tcPr>
            <w:tcW w:w="960" w:type="dxa"/>
            <w:tcBorders>
              <w:top w:val="nil"/>
              <w:left w:val="nil"/>
              <w:bottom w:val="single" w:sz="4" w:space="0" w:color="auto"/>
              <w:right w:val="single" w:sz="4" w:space="0" w:color="auto"/>
            </w:tcBorders>
            <w:shd w:val="clear" w:color="auto" w:fill="auto"/>
            <w:noWrap/>
            <w:vAlign w:val="bottom"/>
            <w:hideMark/>
          </w:tcPr>
          <w:p w14:paraId="3902FD8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158</w:t>
            </w:r>
          </w:p>
        </w:tc>
        <w:tc>
          <w:tcPr>
            <w:tcW w:w="1216" w:type="dxa"/>
            <w:tcBorders>
              <w:top w:val="nil"/>
              <w:left w:val="nil"/>
              <w:bottom w:val="single" w:sz="4" w:space="0" w:color="auto"/>
              <w:right w:val="single" w:sz="4" w:space="0" w:color="auto"/>
            </w:tcBorders>
            <w:shd w:val="clear" w:color="auto" w:fill="auto"/>
            <w:noWrap/>
            <w:vAlign w:val="bottom"/>
            <w:hideMark/>
          </w:tcPr>
          <w:p w14:paraId="42C6106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&lt;=1070901</w:t>
            </w:r>
          </w:p>
        </w:tc>
        <w:tc>
          <w:tcPr>
            <w:tcW w:w="960" w:type="dxa"/>
            <w:tcBorders>
              <w:top w:val="nil"/>
              <w:left w:val="nil"/>
              <w:bottom w:val="single" w:sz="4" w:space="0" w:color="auto"/>
              <w:right w:val="single" w:sz="4" w:space="0" w:color="auto"/>
            </w:tcBorders>
            <w:shd w:val="clear" w:color="auto" w:fill="auto"/>
            <w:noWrap/>
            <w:vAlign w:val="bottom"/>
            <w:hideMark/>
          </w:tcPr>
          <w:p w14:paraId="4370BEE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222</w:t>
            </w:r>
          </w:p>
        </w:tc>
        <w:tc>
          <w:tcPr>
            <w:tcW w:w="1216" w:type="dxa"/>
            <w:tcBorders>
              <w:top w:val="nil"/>
              <w:left w:val="nil"/>
              <w:bottom w:val="single" w:sz="4" w:space="0" w:color="auto"/>
              <w:right w:val="single" w:sz="4" w:space="0" w:color="auto"/>
            </w:tcBorders>
            <w:shd w:val="clear" w:color="auto" w:fill="auto"/>
            <w:noWrap/>
            <w:vAlign w:val="bottom"/>
            <w:hideMark/>
          </w:tcPr>
          <w:p w14:paraId="57594CB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&lt;=1463925</w:t>
            </w:r>
          </w:p>
        </w:tc>
      </w:tr>
      <w:tr w:rsidR="00CE2D59" w14:paraId="5CE371DE"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97FA3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31</w:t>
            </w:r>
          </w:p>
        </w:tc>
        <w:tc>
          <w:tcPr>
            <w:tcW w:w="1105" w:type="dxa"/>
            <w:tcBorders>
              <w:top w:val="nil"/>
              <w:left w:val="nil"/>
              <w:bottom w:val="single" w:sz="4" w:space="0" w:color="auto"/>
              <w:right w:val="single" w:sz="4" w:space="0" w:color="auto"/>
            </w:tcBorders>
            <w:shd w:val="clear" w:color="auto" w:fill="auto"/>
            <w:noWrap/>
            <w:vAlign w:val="bottom"/>
            <w:hideMark/>
          </w:tcPr>
          <w:p w14:paraId="0166906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&lt;=290994</w:t>
            </w:r>
          </w:p>
        </w:tc>
        <w:tc>
          <w:tcPr>
            <w:tcW w:w="960" w:type="dxa"/>
            <w:tcBorders>
              <w:top w:val="nil"/>
              <w:left w:val="nil"/>
              <w:bottom w:val="single" w:sz="4" w:space="0" w:color="auto"/>
              <w:right w:val="single" w:sz="4" w:space="0" w:color="auto"/>
            </w:tcBorders>
            <w:shd w:val="clear" w:color="auto" w:fill="auto"/>
            <w:noWrap/>
            <w:vAlign w:val="bottom"/>
            <w:hideMark/>
          </w:tcPr>
          <w:p w14:paraId="56BFA93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95</w:t>
            </w:r>
          </w:p>
        </w:tc>
        <w:tc>
          <w:tcPr>
            <w:tcW w:w="1105" w:type="dxa"/>
            <w:tcBorders>
              <w:top w:val="nil"/>
              <w:left w:val="nil"/>
              <w:bottom w:val="single" w:sz="4" w:space="0" w:color="auto"/>
              <w:right w:val="single" w:sz="4" w:space="0" w:color="auto"/>
            </w:tcBorders>
            <w:shd w:val="clear" w:color="auto" w:fill="auto"/>
            <w:noWrap/>
            <w:vAlign w:val="bottom"/>
            <w:hideMark/>
          </w:tcPr>
          <w:p w14:paraId="11CCB53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&lt;=684018</w:t>
            </w:r>
          </w:p>
        </w:tc>
        <w:tc>
          <w:tcPr>
            <w:tcW w:w="960" w:type="dxa"/>
            <w:tcBorders>
              <w:top w:val="nil"/>
              <w:left w:val="nil"/>
              <w:bottom w:val="single" w:sz="4" w:space="0" w:color="auto"/>
              <w:right w:val="single" w:sz="4" w:space="0" w:color="auto"/>
            </w:tcBorders>
            <w:shd w:val="clear" w:color="auto" w:fill="auto"/>
            <w:noWrap/>
            <w:vAlign w:val="bottom"/>
            <w:hideMark/>
          </w:tcPr>
          <w:p w14:paraId="7550264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159</w:t>
            </w:r>
          </w:p>
        </w:tc>
        <w:tc>
          <w:tcPr>
            <w:tcW w:w="1216" w:type="dxa"/>
            <w:tcBorders>
              <w:top w:val="nil"/>
              <w:left w:val="nil"/>
              <w:bottom w:val="single" w:sz="4" w:space="0" w:color="auto"/>
              <w:right w:val="single" w:sz="4" w:space="0" w:color="auto"/>
            </w:tcBorders>
            <w:shd w:val="clear" w:color="auto" w:fill="auto"/>
            <w:noWrap/>
            <w:vAlign w:val="bottom"/>
            <w:hideMark/>
          </w:tcPr>
          <w:p w14:paraId="1ED8D62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&lt;=1077042</w:t>
            </w:r>
          </w:p>
        </w:tc>
        <w:tc>
          <w:tcPr>
            <w:tcW w:w="960" w:type="dxa"/>
            <w:tcBorders>
              <w:top w:val="nil"/>
              <w:left w:val="nil"/>
              <w:bottom w:val="single" w:sz="4" w:space="0" w:color="auto"/>
              <w:right w:val="single" w:sz="4" w:space="0" w:color="auto"/>
            </w:tcBorders>
            <w:shd w:val="clear" w:color="auto" w:fill="auto"/>
            <w:noWrap/>
            <w:vAlign w:val="bottom"/>
            <w:hideMark/>
          </w:tcPr>
          <w:p w14:paraId="7F9C226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223</w:t>
            </w:r>
          </w:p>
        </w:tc>
        <w:tc>
          <w:tcPr>
            <w:tcW w:w="1216" w:type="dxa"/>
            <w:tcBorders>
              <w:top w:val="nil"/>
              <w:left w:val="nil"/>
              <w:bottom w:val="single" w:sz="4" w:space="0" w:color="auto"/>
              <w:right w:val="single" w:sz="4" w:space="0" w:color="auto"/>
            </w:tcBorders>
            <w:shd w:val="clear" w:color="auto" w:fill="auto"/>
            <w:noWrap/>
            <w:vAlign w:val="bottom"/>
            <w:hideMark/>
          </w:tcPr>
          <w:p w14:paraId="23DFD46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&lt;=1470066</w:t>
            </w:r>
          </w:p>
        </w:tc>
      </w:tr>
      <w:tr w:rsidR="00CE2D59" w14:paraId="71732E4E"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94295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32</w:t>
            </w:r>
          </w:p>
        </w:tc>
        <w:tc>
          <w:tcPr>
            <w:tcW w:w="1105" w:type="dxa"/>
            <w:tcBorders>
              <w:top w:val="nil"/>
              <w:left w:val="nil"/>
              <w:bottom w:val="single" w:sz="4" w:space="0" w:color="auto"/>
              <w:right w:val="single" w:sz="4" w:space="0" w:color="auto"/>
            </w:tcBorders>
            <w:shd w:val="clear" w:color="auto" w:fill="auto"/>
            <w:noWrap/>
            <w:vAlign w:val="bottom"/>
            <w:hideMark/>
          </w:tcPr>
          <w:p w14:paraId="7B01CFD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&lt;=297135</w:t>
            </w:r>
          </w:p>
        </w:tc>
        <w:tc>
          <w:tcPr>
            <w:tcW w:w="960" w:type="dxa"/>
            <w:tcBorders>
              <w:top w:val="nil"/>
              <w:left w:val="nil"/>
              <w:bottom w:val="single" w:sz="4" w:space="0" w:color="auto"/>
              <w:right w:val="single" w:sz="4" w:space="0" w:color="auto"/>
            </w:tcBorders>
            <w:shd w:val="clear" w:color="auto" w:fill="auto"/>
            <w:noWrap/>
            <w:vAlign w:val="bottom"/>
            <w:hideMark/>
          </w:tcPr>
          <w:p w14:paraId="0F8EFC3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96</w:t>
            </w:r>
          </w:p>
        </w:tc>
        <w:tc>
          <w:tcPr>
            <w:tcW w:w="1105" w:type="dxa"/>
            <w:tcBorders>
              <w:top w:val="nil"/>
              <w:left w:val="nil"/>
              <w:bottom w:val="single" w:sz="4" w:space="0" w:color="auto"/>
              <w:right w:val="single" w:sz="4" w:space="0" w:color="auto"/>
            </w:tcBorders>
            <w:shd w:val="clear" w:color="auto" w:fill="auto"/>
            <w:noWrap/>
            <w:vAlign w:val="bottom"/>
            <w:hideMark/>
          </w:tcPr>
          <w:p w14:paraId="7B6DA72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&lt;=690159</w:t>
            </w:r>
          </w:p>
        </w:tc>
        <w:tc>
          <w:tcPr>
            <w:tcW w:w="960" w:type="dxa"/>
            <w:tcBorders>
              <w:top w:val="nil"/>
              <w:left w:val="nil"/>
              <w:bottom w:val="single" w:sz="4" w:space="0" w:color="auto"/>
              <w:right w:val="single" w:sz="4" w:space="0" w:color="auto"/>
            </w:tcBorders>
            <w:shd w:val="clear" w:color="auto" w:fill="auto"/>
            <w:noWrap/>
            <w:vAlign w:val="bottom"/>
            <w:hideMark/>
          </w:tcPr>
          <w:p w14:paraId="38B2B50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160</w:t>
            </w:r>
          </w:p>
        </w:tc>
        <w:tc>
          <w:tcPr>
            <w:tcW w:w="1216" w:type="dxa"/>
            <w:tcBorders>
              <w:top w:val="nil"/>
              <w:left w:val="nil"/>
              <w:bottom w:val="single" w:sz="4" w:space="0" w:color="auto"/>
              <w:right w:val="single" w:sz="4" w:space="0" w:color="auto"/>
            </w:tcBorders>
            <w:shd w:val="clear" w:color="auto" w:fill="auto"/>
            <w:noWrap/>
            <w:vAlign w:val="bottom"/>
            <w:hideMark/>
          </w:tcPr>
          <w:p w14:paraId="3AD86F9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&lt;=1083183</w:t>
            </w:r>
          </w:p>
        </w:tc>
        <w:tc>
          <w:tcPr>
            <w:tcW w:w="960" w:type="dxa"/>
            <w:tcBorders>
              <w:top w:val="nil"/>
              <w:left w:val="nil"/>
              <w:bottom w:val="single" w:sz="4" w:space="0" w:color="auto"/>
              <w:right w:val="single" w:sz="4" w:space="0" w:color="auto"/>
            </w:tcBorders>
            <w:shd w:val="clear" w:color="auto" w:fill="auto"/>
            <w:noWrap/>
            <w:vAlign w:val="bottom"/>
            <w:hideMark/>
          </w:tcPr>
          <w:p w14:paraId="1C3DD2B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224</w:t>
            </w:r>
          </w:p>
        </w:tc>
        <w:tc>
          <w:tcPr>
            <w:tcW w:w="1216" w:type="dxa"/>
            <w:tcBorders>
              <w:top w:val="nil"/>
              <w:left w:val="nil"/>
              <w:bottom w:val="single" w:sz="4" w:space="0" w:color="auto"/>
              <w:right w:val="single" w:sz="4" w:space="0" w:color="auto"/>
            </w:tcBorders>
            <w:shd w:val="clear" w:color="auto" w:fill="auto"/>
            <w:noWrap/>
            <w:vAlign w:val="bottom"/>
            <w:hideMark/>
          </w:tcPr>
          <w:p w14:paraId="0AC98EA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&lt;=1476207</w:t>
            </w:r>
          </w:p>
        </w:tc>
      </w:tr>
      <w:tr w:rsidR="00CE2D59" w14:paraId="5704699D"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C44DA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33</w:t>
            </w:r>
          </w:p>
        </w:tc>
        <w:tc>
          <w:tcPr>
            <w:tcW w:w="1105" w:type="dxa"/>
            <w:tcBorders>
              <w:top w:val="nil"/>
              <w:left w:val="nil"/>
              <w:bottom w:val="single" w:sz="4" w:space="0" w:color="auto"/>
              <w:right w:val="single" w:sz="4" w:space="0" w:color="auto"/>
            </w:tcBorders>
            <w:shd w:val="clear" w:color="auto" w:fill="auto"/>
            <w:noWrap/>
            <w:vAlign w:val="bottom"/>
            <w:hideMark/>
          </w:tcPr>
          <w:p w14:paraId="07E438D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&lt;=303276</w:t>
            </w:r>
          </w:p>
        </w:tc>
        <w:tc>
          <w:tcPr>
            <w:tcW w:w="960" w:type="dxa"/>
            <w:tcBorders>
              <w:top w:val="nil"/>
              <w:left w:val="nil"/>
              <w:bottom w:val="single" w:sz="4" w:space="0" w:color="auto"/>
              <w:right w:val="single" w:sz="4" w:space="0" w:color="auto"/>
            </w:tcBorders>
            <w:shd w:val="clear" w:color="auto" w:fill="auto"/>
            <w:noWrap/>
            <w:vAlign w:val="bottom"/>
            <w:hideMark/>
          </w:tcPr>
          <w:p w14:paraId="59647D7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97</w:t>
            </w:r>
          </w:p>
        </w:tc>
        <w:tc>
          <w:tcPr>
            <w:tcW w:w="1105" w:type="dxa"/>
            <w:tcBorders>
              <w:top w:val="nil"/>
              <w:left w:val="nil"/>
              <w:bottom w:val="single" w:sz="4" w:space="0" w:color="auto"/>
              <w:right w:val="single" w:sz="4" w:space="0" w:color="auto"/>
            </w:tcBorders>
            <w:shd w:val="clear" w:color="auto" w:fill="auto"/>
            <w:noWrap/>
            <w:vAlign w:val="bottom"/>
            <w:hideMark/>
          </w:tcPr>
          <w:p w14:paraId="7F2E52B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&lt;=696300</w:t>
            </w:r>
          </w:p>
        </w:tc>
        <w:tc>
          <w:tcPr>
            <w:tcW w:w="960" w:type="dxa"/>
            <w:tcBorders>
              <w:top w:val="nil"/>
              <w:left w:val="nil"/>
              <w:bottom w:val="single" w:sz="4" w:space="0" w:color="auto"/>
              <w:right w:val="single" w:sz="4" w:space="0" w:color="auto"/>
            </w:tcBorders>
            <w:shd w:val="clear" w:color="auto" w:fill="auto"/>
            <w:noWrap/>
            <w:vAlign w:val="bottom"/>
            <w:hideMark/>
          </w:tcPr>
          <w:p w14:paraId="2F28F6F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161</w:t>
            </w:r>
          </w:p>
        </w:tc>
        <w:tc>
          <w:tcPr>
            <w:tcW w:w="1216" w:type="dxa"/>
            <w:tcBorders>
              <w:top w:val="nil"/>
              <w:left w:val="nil"/>
              <w:bottom w:val="single" w:sz="4" w:space="0" w:color="auto"/>
              <w:right w:val="single" w:sz="4" w:space="0" w:color="auto"/>
            </w:tcBorders>
            <w:shd w:val="clear" w:color="auto" w:fill="auto"/>
            <w:noWrap/>
            <w:vAlign w:val="bottom"/>
            <w:hideMark/>
          </w:tcPr>
          <w:p w14:paraId="51969D7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&lt;=1089324</w:t>
            </w:r>
          </w:p>
        </w:tc>
        <w:tc>
          <w:tcPr>
            <w:tcW w:w="960" w:type="dxa"/>
            <w:tcBorders>
              <w:top w:val="nil"/>
              <w:left w:val="nil"/>
              <w:bottom w:val="single" w:sz="4" w:space="0" w:color="auto"/>
              <w:right w:val="single" w:sz="4" w:space="0" w:color="auto"/>
            </w:tcBorders>
            <w:shd w:val="clear" w:color="auto" w:fill="auto"/>
            <w:noWrap/>
            <w:vAlign w:val="bottom"/>
            <w:hideMark/>
          </w:tcPr>
          <w:p w14:paraId="1A23F29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225</w:t>
            </w:r>
          </w:p>
        </w:tc>
        <w:tc>
          <w:tcPr>
            <w:tcW w:w="1216" w:type="dxa"/>
            <w:tcBorders>
              <w:top w:val="nil"/>
              <w:left w:val="nil"/>
              <w:bottom w:val="single" w:sz="4" w:space="0" w:color="auto"/>
              <w:right w:val="single" w:sz="4" w:space="0" w:color="auto"/>
            </w:tcBorders>
            <w:shd w:val="clear" w:color="auto" w:fill="auto"/>
            <w:noWrap/>
            <w:vAlign w:val="bottom"/>
            <w:hideMark/>
          </w:tcPr>
          <w:p w14:paraId="701E573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&lt;=1482348</w:t>
            </w:r>
          </w:p>
        </w:tc>
      </w:tr>
      <w:tr w:rsidR="00CE2D59" w14:paraId="378B9844"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54927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34</w:t>
            </w:r>
          </w:p>
        </w:tc>
        <w:tc>
          <w:tcPr>
            <w:tcW w:w="1105" w:type="dxa"/>
            <w:tcBorders>
              <w:top w:val="nil"/>
              <w:left w:val="nil"/>
              <w:bottom w:val="single" w:sz="4" w:space="0" w:color="auto"/>
              <w:right w:val="single" w:sz="4" w:space="0" w:color="auto"/>
            </w:tcBorders>
            <w:shd w:val="clear" w:color="auto" w:fill="auto"/>
            <w:noWrap/>
            <w:vAlign w:val="bottom"/>
            <w:hideMark/>
          </w:tcPr>
          <w:p w14:paraId="4A839E5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&lt;=309417</w:t>
            </w:r>
          </w:p>
        </w:tc>
        <w:tc>
          <w:tcPr>
            <w:tcW w:w="960" w:type="dxa"/>
            <w:tcBorders>
              <w:top w:val="nil"/>
              <w:left w:val="nil"/>
              <w:bottom w:val="single" w:sz="4" w:space="0" w:color="auto"/>
              <w:right w:val="single" w:sz="4" w:space="0" w:color="auto"/>
            </w:tcBorders>
            <w:shd w:val="clear" w:color="auto" w:fill="auto"/>
            <w:noWrap/>
            <w:vAlign w:val="bottom"/>
            <w:hideMark/>
          </w:tcPr>
          <w:p w14:paraId="365D876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98</w:t>
            </w:r>
          </w:p>
        </w:tc>
        <w:tc>
          <w:tcPr>
            <w:tcW w:w="1105" w:type="dxa"/>
            <w:tcBorders>
              <w:top w:val="nil"/>
              <w:left w:val="nil"/>
              <w:bottom w:val="single" w:sz="4" w:space="0" w:color="auto"/>
              <w:right w:val="single" w:sz="4" w:space="0" w:color="auto"/>
            </w:tcBorders>
            <w:shd w:val="clear" w:color="auto" w:fill="auto"/>
            <w:noWrap/>
            <w:vAlign w:val="bottom"/>
            <w:hideMark/>
          </w:tcPr>
          <w:p w14:paraId="3D1F7B0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&lt;=702441</w:t>
            </w:r>
          </w:p>
        </w:tc>
        <w:tc>
          <w:tcPr>
            <w:tcW w:w="960" w:type="dxa"/>
            <w:tcBorders>
              <w:top w:val="nil"/>
              <w:left w:val="nil"/>
              <w:bottom w:val="single" w:sz="4" w:space="0" w:color="auto"/>
              <w:right w:val="single" w:sz="4" w:space="0" w:color="auto"/>
            </w:tcBorders>
            <w:shd w:val="clear" w:color="auto" w:fill="auto"/>
            <w:noWrap/>
            <w:vAlign w:val="bottom"/>
            <w:hideMark/>
          </w:tcPr>
          <w:p w14:paraId="7BC0109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162</w:t>
            </w:r>
          </w:p>
        </w:tc>
        <w:tc>
          <w:tcPr>
            <w:tcW w:w="1216" w:type="dxa"/>
            <w:tcBorders>
              <w:top w:val="nil"/>
              <w:left w:val="nil"/>
              <w:bottom w:val="single" w:sz="4" w:space="0" w:color="auto"/>
              <w:right w:val="single" w:sz="4" w:space="0" w:color="auto"/>
            </w:tcBorders>
            <w:shd w:val="clear" w:color="auto" w:fill="auto"/>
            <w:noWrap/>
            <w:vAlign w:val="bottom"/>
            <w:hideMark/>
          </w:tcPr>
          <w:p w14:paraId="12484DA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&lt;=1095465</w:t>
            </w:r>
          </w:p>
        </w:tc>
        <w:tc>
          <w:tcPr>
            <w:tcW w:w="960" w:type="dxa"/>
            <w:tcBorders>
              <w:top w:val="nil"/>
              <w:left w:val="nil"/>
              <w:bottom w:val="single" w:sz="4" w:space="0" w:color="auto"/>
              <w:right w:val="single" w:sz="4" w:space="0" w:color="auto"/>
            </w:tcBorders>
            <w:shd w:val="clear" w:color="auto" w:fill="auto"/>
            <w:noWrap/>
            <w:vAlign w:val="bottom"/>
            <w:hideMark/>
          </w:tcPr>
          <w:p w14:paraId="7AD8353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226</w:t>
            </w:r>
          </w:p>
        </w:tc>
        <w:tc>
          <w:tcPr>
            <w:tcW w:w="1216" w:type="dxa"/>
            <w:tcBorders>
              <w:top w:val="nil"/>
              <w:left w:val="nil"/>
              <w:bottom w:val="single" w:sz="4" w:space="0" w:color="auto"/>
              <w:right w:val="single" w:sz="4" w:space="0" w:color="auto"/>
            </w:tcBorders>
            <w:shd w:val="clear" w:color="auto" w:fill="auto"/>
            <w:noWrap/>
            <w:vAlign w:val="bottom"/>
            <w:hideMark/>
          </w:tcPr>
          <w:p w14:paraId="537E839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&lt;=1488489</w:t>
            </w:r>
          </w:p>
        </w:tc>
      </w:tr>
      <w:tr w:rsidR="00CE2D59" w14:paraId="293E2DC3"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5D431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35</w:t>
            </w:r>
          </w:p>
        </w:tc>
        <w:tc>
          <w:tcPr>
            <w:tcW w:w="1105" w:type="dxa"/>
            <w:tcBorders>
              <w:top w:val="nil"/>
              <w:left w:val="nil"/>
              <w:bottom w:val="single" w:sz="4" w:space="0" w:color="auto"/>
              <w:right w:val="single" w:sz="4" w:space="0" w:color="auto"/>
            </w:tcBorders>
            <w:shd w:val="clear" w:color="auto" w:fill="auto"/>
            <w:noWrap/>
            <w:vAlign w:val="bottom"/>
            <w:hideMark/>
          </w:tcPr>
          <w:p w14:paraId="71E2BF4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&lt;=315558</w:t>
            </w:r>
          </w:p>
        </w:tc>
        <w:tc>
          <w:tcPr>
            <w:tcW w:w="960" w:type="dxa"/>
            <w:tcBorders>
              <w:top w:val="nil"/>
              <w:left w:val="nil"/>
              <w:bottom w:val="single" w:sz="4" w:space="0" w:color="auto"/>
              <w:right w:val="single" w:sz="4" w:space="0" w:color="auto"/>
            </w:tcBorders>
            <w:shd w:val="clear" w:color="auto" w:fill="auto"/>
            <w:noWrap/>
            <w:vAlign w:val="bottom"/>
            <w:hideMark/>
          </w:tcPr>
          <w:p w14:paraId="22D0504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99</w:t>
            </w:r>
          </w:p>
        </w:tc>
        <w:tc>
          <w:tcPr>
            <w:tcW w:w="1105" w:type="dxa"/>
            <w:tcBorders>
              <w:top w:val="nil"/>
              <w:left w:val="nil"/>
              <w:bottom w:val="single" w:sz="4" w:space="0" w:color="auto"/>
              <w:right w:val="single" w:sz="4" w:space="0" w:color="auto"/>
            </w:tcBorders>
            <w:shd w:val="clear" w:color="auto" w:fill="auto"/>
            <w:noWrap/>
            <w:vAlign w:val="bottom"/>
            <w:hideMark/>
          </w:tcPr>
          <w:p w14:paraId="2CA35D4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&lt;=708582</w:t>
            </w:r>
          </w:p>
        </w:tc>
        <w:tc>
          <w:tcPr>
            <w:tcW w:w="960" w:type="dxa"/>
            <w:tcBorders>
              <w:top w:val="nil"/>
              <w:left w:val="nil"/>
              <w:bottom w:val="single" w:sz="4" w:space="0" w:color="auto"/>
              <w:right w:val="single" w:sz="4" w:space="0" w:color="auto"/>
            </w:tcBorders>
            <w:shd w:val="clear" w:color="auto" w:fill="auto"/>
            <w:noWrap/>
            <w:vAlign w:val="bottom"/>
            <w:hideMark/>
          </w:tcPr>
          <w:p w14:paraId="123E1ED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163</w:t>
            </w:r>
          </w:p>
        </w:tc>
        <w:tc>
          <w:tcPr>
            <w:tcW w:w="1216" w:type="dxa"/>
            <w:tcBorders>
              <w:top w:val="nil"/>
              <w:left w:val="nil"/>
              <w:bottom w:val="single" w:sz="4" w:space="0" w:color="auto"/>
              <w:right w:val="single" w:sz="4" w:space="0" w:color="auto"/>
            </w:tcBorders>
            <w:shd w:val="clear" w:color="auto" w:fill="auto"/>
            <w:noWrap/>
            <w:vAlign w:val="bottom"/>
            <w:hideMark/>
          </w:tcPr>
          <w:p w14:paraId="74322B3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&lt;=1101606</w:t>
            </w:r>
          </w:p>
        </w:tc>
        <w:tc>
          <w:tcPr>
            <w:tcW w:w="960" w:type="dxa"/>
            <w:tcBorders>
              <w:top w:val="nil"/>
              <w:left w:val="nil"/>
              <w:bottom w:val="single" w:sz="4" w:space="0" w:color="auto"/>
              <w:right w:val="single" w:sz="4" w:space="0" w:color="auto"/>
            </w:tcBorders>
            <w:shd w:val="clear" w:color="auto" w:fill="auto"/>
            <w:noWrap/>
            <w:vAlign w:val="bottom"/>
            <w:hideMark/>
          </w:tcPr>
          <w:p w14:paraId="43AFF82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227</w:t>
            </w:r>
          </w:p>
        </w:tc>
        <w:tc>
          <w:tcPr>
            <w:tcW w:w="1216" w:type="dxa"/>
            <w:tcBorders>
              <w:top w:val="nil"/>
              <w:left w:val="nil"/>
              <w:bottom w:val="single" w:sz="4" w:space="0" w:color="auto"/>
              <w:right w:val="single" w:sz="4" w:space="0" w:color="auto"/>
            </w:tcBorders>
            <w:shd w:val="clear" w:color="auto" w:fill="auto"/>
            <w:noWrap/>
            <w:vAlign w:val="bottom"/>
            <w:hideMark/>
          </w:tcPr>
          <w:p w14:paraId="50CED13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&lt;=1494630</w:t>
            </w:r>
          </w:p>
        </w:tc>
      </w:tr>
      <w:tr w:rsidR="00CE2D59" w14:paraId="3BE59F23"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6E5D7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36</w:t>
            </w:r>
          </w:p>
        </w:tc>
        <w:tc>
          <w:tcPr>
            <w:tcW w:w="1105" w:type="dxa"/>
            <w:tcBorders>
              <w:top w:val="nil"/>
              <w:left w:val="nil"/>
              <w:bottom w:val="single" w:sz="4" w:space="0" w:color="auto"/>
              <w:right w:val="single" w:sz="4" w:space="0" w:color="auto"/>
            </w:tcBorders>
            <w:shd w:val="clear" w:color="auto" w:fill="auto"/>
            <w:noWrap/>
            <w:vAlign w:val="bottom"/>
            <w:hideMark/>
          </w:tcPr>
          <w:p w14:paraId="12039C7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&lt;=321699</w:t>
            </w:r>
          </w:p>
        </w:tc>
        <w:tc>
          <w:tcPr>
            <w:tcW w:w="960" w:type="dxa"/>
            <w:tcBorders>
              <w:top w:val="nil"/>
              <w:left w:val="nil"/>
              <w:bottom w:val="single" w:sz="4" w:space="0" w:color="auto"/>
              <w:right w:val="single" w:sz="4" w:space="0" w:color="auto"/>
            </w:tcBorders>
            <w:shd w:val="clear" w:color="auto" w:fill="auto"/>
            <w:noWrap/>
            <w:vAlign w:val="bottom"/>
            <w:hideMark/>
          </w:tcPr>
          <w:p w14:paraId="2F95F74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100</w:t>
            </w:r>
          </w:p>
        </w:tc>
        <w:tc>
          <w:tcPr>
            <w:tcW w:w="1105" w:type="dxa"/>
            <w:tcBorders>
              <w:top w:val="nil"/>
              <w:left w:val="nil"/>
              <w:bottom w:val="single" w:sz="4" w:space="0" w:color="auto"/>
              <w:right w:val="single" w:sz="4" w:space="0" w:color="auto"/>
            </w:tcBorders>
            <w:shd w:val="clear" w:color="auto" w:fill="auto"/>
            <w:noWrap/>
            <w:vAlign w:val="bottom"/>
            <w:hideMark/>
          </w:tcPr>
          <w:p w14:paraId="273BBF7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&lt;=714723</w:t>
            </w:r>
          </w:p>
        </w:tc>
        <w:tc>
          <w:tcPr>
            <w:tcW w:w="960" w:type="dxa"/>
            <w:tcBorders>
              <w:top w:val="nil"/>
              <w:left w:val="nil"/>
              <w:bottom w:val="single" w:sz="4" w:space="0" w:color="auto"/>
              <w:right w:val="single" w:sz="4" w:space="0" w:color="auto"/>
            </w:tcBorders>
            <w:shd w:val="clear" w:color="auto" w:fill="auto"/>
            <w:noWrap/>
            <w:vAlign w:val="bottom"/>
            <w:hideMark/>
          </w:tcPr>
          <w:p w14:paraId="3A2D61A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164</w:t>
            </w:r>
          </w:p>
        </w:tc>
        <w:tc>
          <w:tcPr>
            <w:tcW w:w="1216" w:type="dxa"/>
            <w:tcBorders>
              <w:top w:val="nil"/>
              <w:left w:val="nil"/>
              <w:bottom w:val="single" w:sz="4" w:space="0" w:color="auto"/>
              <w:right w:val="single" w:sz="4" w:space="0" w:color="auto"/>
            </w:tcBorders>
            <w:shd w:val="clear" w:color="auto" w:fill="auto"/>
            <w:noWrap/>
            <w:vAlign w:val="bottom"/>
            <w:hideMark/>
          </w:tcPr>
          <w:p w14:paraId="7A07C4D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&lt;=1107747</w:t>
            </w:r>
          </w:p>
        </w:tc>
        <w:tc>
          <w:tcPr>
            <w:tcW w:w="960" w:type="dxa"/>
            <w:tcBorders>
              <w:top w:val="nil"/>
              <w:left w:val="nil"/>
              <w:bottom w:val="single" w:sz="4" w:space="0" w:color="auto"/>
              <w:right w:val="single" w:sz="4" w:space="0" w:color="auto"/>
            </w:tcBorders>
            <w:shd w:val="clear" w:color="auto" w:fill="auto"/>
            <w:noWrap/>
            <w:vAlign w:val="bottom"/>
            <w:hideMark/>
          </w:tcPr>
          <w:p w14:paraId="17184EE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228</w:t>
            </w:r>
          </w:p>
        </w:tc>
        <w:tc>
          <w:tcPr>
            <w:tcW w:w="1216" w:type="dxa"/>
            <w:tcBorders>
              <w:top w:val="nil"/>
              <w:left w:val="nil"/>
              <w:bottom w:val="single" w:sz="4" w:space="0" w:color="auto"/>
              <w:right w:val="single" w:sz="4" w:space="0" w:color="auto"/>
            </w:tcBorders>
            <w:shd w:val="clear" w:color="auto" w:fill="auto"/>
            <w:noWrap/>
            <w:vAlign w:val="bottom"/>
            <w:hideMark/>
          </w:tcPr>
          <w:p w14:paraId="1A975D5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&lt;=1500771</w:t>
            </w:r>
          </w:p>
        </w:tc>
      </w:tr>
      <w:tr w:rsidR="00CE2D59" w14:paraId="05885033"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16E03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37</w:t>
            </w:r>
          </w:p>
        </w:tc>
        <w:tc>
          <w:tcPr>
            <w:tcW w:w="1105" w:type="dxa"/>
            <w:tcBorders>
              <w:top w:val="nil"/>
              <w:left w:val="nil"/>
              <w:bottom w:val="single" w:sz="4" w:space="0" w:color="auto"/>
              <w:right w:val="single" w:sz="4" w:space="0" w:color="auto"/>
            </w:tcBorders>
            <w:shd w:val="clear" w:color="auto" w:fill="auto"/>
            <w:noWrap/>
            <w:vAlign w:val="bottom"/>
            <w:hideMark/>
          </w:tcPr>
          <w:p w14:paraId="4FA3E03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&lt;=327840</w:t>
            </w:r>
          </w:p>
        </w:tc>
        <w:tc>
          <w:tcPr>
            <w:tcW w:w="960" w:type="dxa"/>
            <w:tcBorders>
              <w:top w:val="nil"/>
              <w:left w:val="nil"/>
              <w:bottom w:val="single" w:sz="4" w:space="0" w:color="auto"/>
              <w:right w:val="single" w:sz="4" w:space="0" w:color="auto"/>
            </w:tcBorders>
            <w:shd w:val="clear" w:color="auto" w:fill="auto"/>
            <w:noWrap/>
            <w:vAlign w:val="bottom"/>
            <w:hideMark/>
          </w:tcPr>
          <w:p w14:paraId="5CDE6A9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101</w:t>
            </w:r>
          </w:p>
        </w:tc>
        <w:tc>
          <w:tcPr>
            <w:tcW w:w="1105" w:type="dxa"/>
            <w:tcBorders>
              <w:top w:val="nil"/>
              <w:left w:val="nil"/>
              <w:bottom w:val="single" w:sz="4" w:space="0" w:color="auto"/>
              <w:right w:val="single" w:sz="4" w:space="0" w:color="auto"/>
            </w:tcBorders>
            <w:shd w:val="clear" w:color="auto" w:fill="auto"/>
            <w:noWrap/>
            <w:vAlign w:val="bottom"/>
            <w:hideMark/>
          </w:tcPr>
          <w:p w14:paraId="5BABE1F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&lt;=720864</w:t>
            </w:r>
          </w:p>
        </w:tc>
        <w:tc>
          <w:tcPr>
            <w:tcW w:w="960" w:type="dxa"/>
            <w:tcBorders>
              <w:top w:val="nil"/>
              <w:left w:val="nil"/>
              <w:bottom w:val="single" w:sz="4" w:space="0" w:color="auto"/>
              <w:right w:val="single" w:sz="4" w:space="0" w:color="auto"/>
            </w:tcBorders>
            <w:shd w:val="clear" w:color="auto" w:fill="auto"/>
            <w:noWrap/>
            <w:vAlign w:val="bottom"/>
            <w:hideMark/>
          </w:tcPr>
          <w:p w14:paraId="6C07D88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165</w:t>
            </w:r>
          </w:p>
        </w:tc>
        <w:tc>
          <w:tcPr>
            <w:tcW w:w="1216" w:type="dxa"/>
            <w:tcBorders>
              <w:top w:val="nil"/>
              <w:left w:val="nil"/>
              <w:bottom w:val="single" w:sz="4" w:space="0" w:color="auto"/>
              <w:right w:val="single" w:sz="4" w:space="0" w:color="auto"/>
            </w:tcBorders>
            <w:shd w:val="clear" w:color="auto" w:fill="auto"/>
            <w:noWrap/>
            <w:vAlign w:val="bottom"/>
            <w:hideMark/>
          </w:tcPr>
          <w:p w14:paraId="0409B3A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&lt;=1113888</w:t>
            </w:r>
          </w:p>
        </w:tc>
        <w:tc>
          <w:tcPr>
            <w:tcW w:w="960" w:type="dxa"/>
            <w:tcBorders>
              <w:top w:val="nil"/>
              <w:left w:val="nil"/>
              <w:bottom w:val="single" w:sz="4" w:space="0" w:color="auto"/>
              <w:right w:val="single" w:sz="4" w:space="0" w:color="auto"/>
            </w:tcBorders>
            <w:shd w:val="clear" w:color="auto" w:fill="auto"/>
            <w:noWrap/>
            <w:vAlign w:val="bottom"/>
            <w:hideMark/>
          </w:tcPr>
          <w:p w14:paraId="033E62B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229</w:t>
            </w:r>
          </w:p>
        </w:tc>
        <w:tc>
          <w:tcPr>
            <w:tcW w:w="1216" w:type="dxa"/>
            <w:tcBorders>
              <w:top w:val="nil"/>
              <w:left w:val="nil"/>
              <w:bottom w:val="single" w:sz="4" w:space="0" w:color="auto"/>
              <w:right w:val="single" w:sz="4" w:space="0" w:color="auto"/>
            </w:tcBorders>
            <w:shd w:val="clear" w:color="auto" w:fill="auto"/>
            <w:noWrap/>
            <w:vAlign w:val="bottom"/>
            <w:hideMark/>
          </w:tcPr>
          <w:p w14:paraId="0B5CE34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&lt;=1506912</w:t>
            </w:r>
          </w:p>
        </w:tc>
      </w:tr>
      <w:tr w:rsidR="00CE2D59" w14:paraId="266DFDD9"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79757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38</w:t>
            </w:r>
          </w:p>
        </w:tc>
        <w:tc>
          <w:tcPr>
            <w:tcW w:w="1105" w:type="dxa"/>
            <w:tcBorders>
              <w:top w:val="nil"/>
              <w:left w:val="nil"/>
              <w:bottom w:val="single" w:sz="4" w:space="0" w:color="auto"/>
              <w:right w:val="single" w:sz="4" w:space="0" w:color="auto"/>
            </w:tcBorders>
            <w:shd w:val="clear" w:color="auto" w:fill="auto"/>
            <w:noWrap/>
            <w:vAlign w:val="bottom"/>
            <w:hideMark/>
          </w:tcPr>
          <w:p w14:paraId="239CCCC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&lt;=333981</w:t>
            </w:r>
          </w:p>
        </w:tc>
        <w:tc>
          <w:tcPr>
            <w:tcW w:w="960" w:type="dxa"/>
            <w:tcBorders>
              <w:top w:val="nil"/>
              <w:left w:val="nil"/>
              <w:bottom w:val="single" w:sz="4" w:space="0" w:color="auto"/>
              <w:right w:val="single" w:sz="4" w:space="0" w:color="auto"/>
            </w:tcBorders>
            <w:shd w:val="clear" w:color="auto" w:fill="auto"/>
            <w:noWrap/>
            <w:vAlign w:val="bottom"/>
            <w:hideMark/>
          </w:tcPr>
          <w:p w14:paraId="516899C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102</w:t>
            </w:r>
          </w:p>
        </w:tc>
        <w:tc>
          <w:tcPr>
            <w:tcW w:w="1105" w:type="dxa"/>
            <w:tcBorders>
              <w:top w:val="nil"/>
              <w:left w:val="nil"/>
              <w:bottom w:val="single" w:sz="4" w:space="0" w:color="auto"/>
              <w:right w:val="single" w:sz="4" w:space="0" w:color="auto"/>
            </w:tcBorders>
            <w:shd w:val="clear" w:color="auto" w:fill="auto"/>
            <w:noWrap/>
            <w:vAlign w:val="bottom"/>
            <w:hideMark/>
          </w:tcPr>
          <w:p w14:paraId="34DF421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&lt;=727005</w:t>
            </w:r>
          </w:p>
        </w:tc>
        <w:tc>
          <w:tcPr>
            <w:tcW w:w="960" w:type="dxa"/>
            <w:tcBorders>
              <w:top w:val="nil"/>
              <w:left w:val="nil"/>
              <w:bottom w:val="single" w:sz="4" w:space="0" w:color="auto"/>
              <w:right w:val="single" w:sz="4" w:space="0" w:color="auto"/>
            </w:tcBorders>
            <w:shd w:val="clear" w:color="auto" w:fill="auto"/>
            <w:noWrap/>
            <w:vAlign w:val="bottom"/>
            <w:hideMark/>
          </w:tcPr>
          <w:p w14:paraId="73F6BF3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166</w:t>
            </w:r>
          </w:p>
        </w:tc>
        <w:tc>
          <w:tcPr>
            <w:tcW w:w="1216" w:type="dxa"/>
            <w:tcBorders>
              <w:top w:val="nil"/>
              <w:left w:val="nil"/>
              <w:bottom w:val="single" w:sz="4" w:space="0" w:color="auto"/>
              <w:right w:val="single" w:sz="4" w:space="0" w:color="auto"/>
            </w:tcBorders>
            <w:shd w:val="clear" w:color="auto" w:fill="auto"/>
            <w:noWrap/>
            <w:vAlign w:val="bottom"/>
            <w:hideMark/>
          </w:tcPr>
          <w:p w14:paraId="5C13C6C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&lt;=1120029</w:t>
            </w:r>
          </w:p>
        </w:tc>
        <w:tc>
          <w:tcPr>
            <w:tcW w:w="960" w:type="dxa"/>
            <w:tcBorders>
              <w:top w:val="nil"/>
              <w:left w:val="nil"/>
              <w:bottom w:val="single" w:sz="4" w:space="0" w:color="auto"/>
              <w:right w:val="single" w:sz="4" w:space="0" w:color="auto"/>
            </w:tcBorders>
            <w:shd w:val="clear" w:color="auto" w:fill="auto"/>
            <w:noWrap/>
            <w:vAlign w:val="bottom"/>
            <w:hideMark/>
          </w:tcPr>
          <w:p w14:paraId="7DBC9F1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230</w:t>
            </w:r>
          </w:p>
        </w:tc>
        <w:tc>
          <w:tcPr>
            <w:tcW w:w="1216" w:type="dxa"/>
            <w:tcBorders>
              <w:top w:val="nil"/>
              <w:left w:val="nil"/>
              <w:bottom w:val="single" w:sz="4" w:space="0" w:color="auto"/>
              <w:right w:val="single" w:sz="4" w:space="0" w:color="auto"/>
            </w:tcBorders>
            <w:shd w:val="clear" w:color="auto" w:fill="auto"/>
            <w:noWrap/>
            <w:vAlign w:val="bottom"/>
            <w:hideMark/>
          </w:tcPr>
          <w:p w14:paraId="48314D4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&lt;=1513053</w:t>
            </w:r>
          </w:p>
        </w:tc>
      </w:tr>
      <w:tr w:rsidR="00CE2D59" w14:paraId="44168E9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B046F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39</w:t>
            </w:r>
          </w:p>
        </w:tc>
        <w:tc>
          <w:tcPr>
            <w:tcW w:w="1105" w:type="dxa"/>
            <w:tcBorders>
              <w:top w:val="nil"/>
              <w:left w:val="nil"/>
              <w:bottom w:val="single" w:sz="4" w:space="0" w:color="auto"/>
              <w:right w:val="single" w:sz="4" w:space="0" w:color="auto"/>
            </w:tcBorders>
            <w:shd w:val="clear" w:color="auto" w:fill="auto"/>
            <w:noWrap/>
            <w:vAlign w:val="bottom"/>
            <w:hideMark/>
          </w:tcPr>
          <w:p w14:paraId="59A0845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&lt;=340122</w:t>
            </w:r>
          </w:p>
        </w:tc>
        <w:tc>
          <w:tcPr>
            <w:tcW w:w="960" w:type="dxa"/>
            <w:tcBorders>
              <w:top w:val="nil"/>
              <w:left w:val="nil"/>
              <w:bottom w:val="single" w:sz="4" w:space="0" w:color="auto"/>
              <w:right w:val="single" w:sz="4" w:space="0" w:color="auto"/>
            </w:tcBorders>
            <w:shd w:val="clear" w:color="auto" w:fill="auto"/>
            <w:noWrap/>
            <w:vAlign w:val="bottom"/>
            <w:hideMark/>
          </w:tcPr>
          <w:p w14:paraId="7E0115E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103</w:t>
            </w:r>
          </w:p>
        </w:tc>
        <w:tc>
          <w:tcPr>
            <w:tcW w:w="1105" w:type="dxa"/>
            <w:tcBorders>
              <w:top w:val="nil"/>
              <w:left w:val="nil"/>
              <w:bottom w:val="single" w:sz="4" w:space="0" w:color="auto"/>
              <w:right w:val="single" w:sz="4" w:space="0" w:color="auto"/>
            </w:tcBorders>
            <w:shd w:val="clear" w:color="auto" w:fill="auto"/>
            <w:noWrap/>
            <w:vAlign w:val="bottom"/>
            <w:hideMark/>
          </w:tcPr>
          <w:p w14:paraId="0AB2302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&lt;=733146</w:t>
            </w:r>
          </w:p>
        </w:tc>
        <w:tc>
          <w:tcPr>
            <w:tcW w:w="960" w:type="dxa"/>
            <w:tcBorders>
              <w:top w:val="nil"/>
              <w:left w:val="nil"/>
              <w:bottom w:val="single" w:sz="4" w:space="0" w:color="auto"/>
              <w:right w:val="single" w:sz="4" w:space="0" w:color="auto"/>
            </w:tcBorders>
            <w:shd w:val="clear" w:color="auto" w:fill="auto"/>
            <w:noWrap/>
            <w:vAlign w:val="bottom"/>
            <w:hideMark/>
          </w:tcPr>
          <w:p w14:paraId="70ED73D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167</w:t>
            </w:r>
          </w:p>
        </w:tc>
        <w:tc>
          <w:tcPr>
            <w:tcW w:w="1216" w:type="dxa"/>
            <w:tcBorders>
              <w:top w:val="nil"/>
              <w:left w:val="nil"/>
              <w:bottom w:val="single" w:sz="4" w:space="0" w:color="auto"/>
              <w:right w:val="single" w:sz="4" w:space="0" w:color="auto"/>
            </w:tcBorders>
            <w:shd w:val="clear" w:color="auto" w:fill="auto"/>
            <w:noWrap/>
            <w:vAlign w:val="bottom"/>
            <w:hideMark/>
          </w:tcPr>
          <w:p w14:paraId="608324F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&lt;=1126170</w:t>
            </w:r>
          </w:p>
        </w:tc>
        <w:tc>
          <w:tcPr>
            <w:tcW w:w="960" w:type="dxa"/>
            <w:tcBorders>
              <w:top w:val="nil"/>
              <w:left w:val="nil"/>
              <w:bottom w:val="single" w:sz="4" w:space="0" w:color="auto"/>
              <w:right w:val="single" w:sz="4" w:space="0" w:color="auto"/>
            </w:tcBorders>
            <w:shd w:val="clear" w:color="auto" w:fill="auto"/>
            <w:noWrap/>
            <w:vAlign w:val="bottom"/>
            <w:hideMark/>
          </w:tcPr>
          <w:p w14:paraId="222D70B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231</w:t>
            </w:r>
          </w:p>
        </w:tc>
        <w:tc>
          <w:tcPr>
            <w:tcW w:w="1216" w:type="dxa"/>
            <w:tcBorders>
              <w:top w:val="nil"/>
              <w:left w:val="nil"/>
              <w:bottom w:val="single" w:sz="4" w:space="0" w:color="auto"/>
              <w:right w:val="single" w:sz="4" w:space="0" w:color="auto"/>
            </w:tcBorders>
            <w:shd w:val="clear" w:color="auto" w:fill="auto"/>
            <w:noWrap/>
            <w:vAlign w:val="bottom"/>
            <w:hideMark/>
          </w:tcPr>
          <w:p w14:paraId="44491E2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&lt;=1519194</w:t>
            </w:r>
          </w:p>
        </w:tc>
      </w:tr>
      <w:tr w:rsidR="00CE2D59" w14:paraId="2CCF19C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6826B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lastRenderedPageBreak/>
              <w:t>40</w:t>
            </w:r>
          </w:p>
        </w:tc>
        <w:tc>
          <w:tcPr>
            <w:tcW w:w="1105" w:type="dxa"/>
            <w:tcBorders>
              <w:top w:val="nil"/>
              <w:left w:val="nil"/>
              <w:bottom w:val="single" w:sz="4" w:space="0" w:color="auto"/>
              <w:right w:val="single" w:sz="4" w:space="0" w:color="auto"/>
            </w:tcBorders>
            <w:shd w:val="clear" w:color="auto" w:fill="auto"/>
            <w:noWrap/>
            <w:vAlign w:val="bottom"/>
            <w:hideMark/>
          </w:tcPr>
          <w:p w14:paraId="26A1423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&lt;=346263</w:t>
            </w:r>
          </w:p>
        </w:tc>
        <w:tc>
          <w:tcPr>
            <w:tcW w:w="960" w:type="dxa"/>
            <w:tcBorders>
              <w:top w:val="nil"/>
              <w:left w:val="nil"/>
              <w:bottom w:val="single" w:sz="4" w:space="0" w:color="auto"/>
              <w:right w:val="single" w:sz="4" w:space="0" w:color="auto"/>
            </w:tcBorders>
            <w:shd w:val="clear" w:color="auto" w:fill="auto"/>
            <w:noWrap/>
            <w:vAlign w:val="bottom"/>
            <w:hideMark/>
          </w:tcPr>
          <w:p w14:paraId="13764A1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104</w:t>
            </w:r>
          </w:p>
        </w:tc>
        <w:tc>
          <w:tcPr>
            <w:tcW w:w="1105" w:type="dxa"/>
            <w:tcBorders>
              <w:top w:val="nil"/>
              <w:left w:val="nil"/>
              <w:bottom w:val="single" w:sz="4" w:space="0" w:color="auto"/>
              <w:right w:val="single" w:sz="4" w:space="0" w:color="auto"/>
            </w:tcBorders>
            <w:shd w:val="clear" w:color="auto" w:fill="auto"/>
            <w:noWrap/>
            <w:vAlign w:val="bottom"/>
            <w:hideMark/>
          </w:tcPr>
          <w:p w14:paraId="3C0535D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&lt;=739287</w:t>
            </w:r>
          </w:p>
        </w:tc>
        <w:tc>
          <w:tcPr>
            <w:tcW w:w="960" w:type="dxa"/>
            <w:tcBorders>
              <w:top w:val="nil"/>
              <w:left w:val="nil"/>
              <w:bottom w:val="single" w:sz="4" w:space="0" w:color="auto"/>
              <w:right w:val="single" w:sz="4" w:space="0" w:color="auto"/>
            </w:tcBorders>
            <w:shd w:val="clear" w:color="auto" w:fill="auto"/>
            <w:noWrap/>
            <w:vAlign w:val="bottom"/>
            <w:hideMark/>
          </w:tcPr>
          <w:p w14:paraId="2EEF38A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168</w:t>
            </w:r>
          </w:p>
        </w:tc>
        <w:tc>
          <w:tcPr>
            <w:tcW w:w="1216" w:type="dxa"/>
            <w:tcBorders>
              <w:top w:val="nil"/>
              <w:left w:val="nil"/>
              <w:bottom w:val="single" w:sz="4" w:space="0" w:color="auto"/>
              <w:right w:val="single" w:sz="4" w:space="0" w:color="auto"/>
            </w:tcBorders>
            <w:shd w:val="clear" w:color="auto" w:fill="auto"/>
            <w:noWrap/>
            <w:vAlign w:val="bottom"/>
            <w:hideMark/>
          </w:tcPr>
          <w:p w14:paraId="2A5CECF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&lt;=1132311</w:t>
            </w:r>
          </w:p>
        </w:tc>
        <w:tc>
          <w:tcPr>
            <w:tcW w:w="960" w:type="dxa"/>
            <w:tcBorders>
              <w:top w:val="nil"/>
              <w:left w:val="nil"/>
              <w:bottom w:val="single" w:sz="4" w:space="0" w:color="auto"/>
              <w:right w:val="single" w:sz="4" w:space="0" w:color="auto"/>
            </w:tcBorders>
            <w:shd w:val="clear" w:color="auto" w:fill="auto"/>
            <w:noWrap/>
            <w:vAlign w:val="bottom"/>
            <w:hideMark/>
          </w:tcPr>
          <w:p w14:paraId="49FC274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232</w:t>
            </w:r>
          </w:p>
        </w:tc>
        <w:tc>
          <w:tcPr>
            <w:tcW w:w="1216" w:type="dxa"/>
            <w:tcBorders>
              <w:top w:val="nil"/>
              <w:left w:val="nil"/>
              <w:bottom w:val="single" w:sz="4" w:space="0" w:color="auto"/>
              <w:right w:val="single" w:sz="4" w:space="0" w:color="auto"/>
            </w:tcBorders>
            <w:shd w:val="clear" w:color="auto" w:fill="auto"/>
            <w:noWrap/>
            <w:vAlign w:val="bottom"/>
            <w:hideMark/>
          </w:tcPr>
          <w:p w14:paraId="697AF32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&lt;=1525335</w:t>
            </w:r>
          </w:p>
        </w:tc>
      </w:tr>
      <w:tr w:rsidR="00CE2D59" w14:paraId="0FD12669"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1BBAE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41</w:t>
            </w:r>
          </w:p>
        </w:tc>
        <w:tc>
          <w:tcPr>
            <w:tcW w:w="1105" w:type="dxa"/>
            <w:tcBorders>
              <w:top w:val="nil"/>
              <w:left w:val="nil"/>
              <w:bottom w:val="single" w:sz="4" w:space="0" w:color="auto"/>
              <w:right w:val="single" w:sz="4" w:space="0" w:color="auto"/>
            </w:tcBorders>
            <w:shd w:val="clear" w:color="auto" w:fill="auto"/>
            <w:noWrap/>
            <w:vAlign w:val="bottom"/>
            <w:hideMark/>
          </w:tcPr>
          <w:p w14:paraId="62DD4BA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&lt;=352404</w:t>
            </w:r>
          </w:p>
        </w:tc>
        <w:tc>
          <w:tcPr>
            <w:tcW w:w="960" w:type="dxa"/>
            <w:tcBorders>
              <w:top w:val="nil"/>
              <w:left w:val="nil"/>
              <w:bottom w:val="single" w:sz="4" w:space="0" w:color="auto"/>
              <w:right w:val="single" w:sz="4" w:space="0" w:color="auto"/>
            </w:tcBorders>
            <w:shd w:val="clear" w:color="auto" w:fill="auto"/>
            <w:noWrap/>
            <w:vAlign w:val="bottom"/>
            <w:hideMark/>
          </w:tcPr>
          <w:p w14:paraId="5EAC913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105</w:t>
            </w:r>
          </w:p>
        </w:tc>
        <w:tc>
          <w:tcPr>
            <w:tcW w:w="1105" w:type="dxa"/>
            <w:tcBorders>
              <w:top w:val="nil"/>
              <w:left w:val="nil"/>
              <w:bottom w:val="single" w:sz="4" w:space="0" w:color="auto"/>
              <w:right w:val="single" w:sz="4" w:space="0" w:color="auto"/>
            </w:tcBorders>
            <w:shd w:val="clear" w:color="auto" w:fill="auto"/>
            <w:noWrap/>
            <w:vAlign w:val="bottom"/>
            <w:hideMark/>
          </w:tcPr>
          <w:p w14:paraId="1D4D0B9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&lt;=745428</w:t>
            </w:r>
          </w:p>
        </w:tc>
        <w:tc>
          <w:tcPr>
            <w:tcW w:w="960" w:type="dxa"/>
            <w:tcBorders>
              <w:top w:val="nil"/>
              <w:left w:val="nil"/>
              <w:bottom w:val="single" w:sz="4" w:space="0" w:color="auto"/>
              <w:right w:val="single" w:sz="4" w:space="0" w:color="auto"/>
            </w:tcBorders>
            <w:shd w:val="clear" w:color="auto" w:fill="auto"/>
            <w:noWrap/>
            <w:vAlign w:val="bottom"/>
            <w:hideMark/>
          </w:tcPr>
          <w:p w14:paraId="2FC229F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169</w:t>
            </w:r>
          </w:p>
        </w:tc>
        <w:tc>
          <w:tcPr>
            <w:tcW w:w="1216" w:type="dxa"/>
            <w:tcBorders>
              <w:top w:val="nil"/>
              <w:left w:val="nil"/>
              <w:bottom w:val="single" w:sz="4" w:space="0" w:color="auto"/>
              <w:right w:val="single" w:sz="4" w:space="0" w:color="auto"/>
            </w:tcBorders>
            <w:shd w:val="clear" w:color="auto" w:fill="auto"/>
            <w:noWrap/>
            <w:vAlign w:val="bottom"/>
            <w:hideMark/>
          </w:tcPr>
          <w:p w14:paraId="46D0FCF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&lt;=1138452</w:t>
            </w:r>
          </w:p>
        </w:tc>
        <w:tc>
          <w:tcPr>
            <w:tcW w:w="960" w:type="dxa"/>
            <w:tcBorders>
              <w:top w:val="nil"/>
              <w:left w:val="nil"/>
              <w:bottom w:val="single" w:sz="4" w:space="0" w:color="auto"/>
              <w:right w:val="single" w:sz="4" w:space="0" w:color="auto"/>
            </w:tcBorders>
            <w:shd w:val="clear" w:color="auto" w:fill="auto"/>
            <w:noWrap/>
            <w:vAlign w:val="bottom"/>
            <w:hideMark/>
          </w:tcPr>
          <w:p w14:paraId="5A8467F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233</w:t>
            </w:r>
          </w:p>
        </w:tc>
        <w:tc>
          <w:tcPr>
            <w:tcW w:w="1216" w:type="dxa"/>
            <w:tcBorders>
              <w:top w:val="nil"/>
              <w:left w:val="nil"/>
              <w:bottom w:val="single" w:sz="4" w:space="0" w:color="auto"/>
              <w:right w:val="single" w:sz="4" w:space="0" w:color="auto"/>
            </w:tcBorders>
            <w:shd w:val="clear" w:color="auto" w:fill="auto"/>
            <w:noWrap/>
            <w:vAlign w:val="bottom"/>
            <w:hideMark/>
          </w:tcPr>
          <w:p w14:paraId="2495545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&lt;=1531476</w:t>
            </w:r>
          </w:p>
        </w:tc>
      </w:tr>
      <w:tr w:rsidR="00CE2D59" w14:paraId="10EE3AB0"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BB425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42</w:t>
            </w:r>
          </w:p>
        </w:tc>
        <w:tc>
          <w:tcPr>
            <w:tcW w:w="1105" w:type="dxa"/>
            <w:tcBorders>
              <w:top w:val="nil"/>
              <w:left w:val="nil"/>
              <w:bottom w:val="single" w:sz="4" w:space="0" w:color="auto"/>
              <w:right w:val="single" w:sz="4" w:space="0" w:color="auto"/>
            </w:tcBorders>
            <w:shd w:val="clear" w:color="auto" w:fill="auto"/>
            <w:noWrap/>
            <w:vAlign w:val="bottom"/>
            <w:hideMark/>
          </w:tcPr>
          <w:p w14:paraId="5BECE64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&lt;=358545</w:t>
            </w:r>
          </w:p>
        </w:tc>
        <w:tc>
          <w:tcPr>
            <w:tcW w:w="960" w:type="dxa"/>
            <w:tcBorders>
              <w:top w:val="nil"/>
              <w:left w:val="nil"/>
              <w:bottom w:val="single" w:sz="4" w:space="0" w:color="auto"/>
              <w:right w:val="single" w:sz="4" w:space="0" w:color="auto"/>
            </w:tcBorders>
            <w:shd w:val="clear" w:color="auto" w:fill="auto"/>
            <w:noWrap/>
            <w:vAlign w:val="bottom"/>
            <w:hideMark/>
          </w:tcPr>
          <w:p w14:paraId="2A4B60D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106</w:t>
            </w:r>
          </w:p>
        </w:tc>
        <w:tc>
          <w:tcPr>
            <w:tcW w:w="1105" w:type="dxa"/>
            <w:tcBorders>
              <w:top w:val="nil"/>
              <w:left w:val="nil"/>
              <w:bottom w:val="single" w:sz="4" w:space="0" w:color="auto"/>
              <w:right w:val="single" w:sz="4" w:space="0" w:color="auto"/>
            </w:tcBorders>
            <w:shd w:val="clear" w:color="auto" w:fill="auto"/>
            <w:noWrap/>
            <w:vAlign w:val="bottom"/>
            <w:hideMark/>
          </w:tcPr>
          <w:p w14:paraId="28CE647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&lt;=751569</w:t>
            </w:r>
          </w:p>
        </w:tc>
        <w:tc>
          <w:tcPr>
            <w:tcW w:w="960" w:type="dxa"/>
            <w:tcBorders>
              <w:top w:val="nil"/>
              <w:left w:val="nil"/>
              <w:bottom w:val="single" w:sz="4" w:space="0" w:color="auto"/>
              <w:right w:val="single" w:sz="4" w:space="0" w:color="auto"/>
            </w:tcBorders>
            <w:shd w:val="clear" w:color="auto" w:fill="auto"/>
            <w:noWrap/>
            <w:vAlign w:val="bottom"/>
            <w:hideMark/>
          </w:tcPr>
          <w:p w14:paraId="10F196C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170</w:t>
            </w:r>
          </w:p>
        </w:tc>
        <w:tc>
          <w:tcPr>
            <w:tcW w:w="1216" w:type="dxa"/>
            <w:tcBorders>
              <w:top w:val="nil"/>
              <w:left w:val="nil"/>
              <w:bottom w:val="single" w:sz="4" w:space="0" w:color="auto"/>
              <w:right w:val="single" w:sz="4" w:space="0" w:color="auto"/>
            </w:tcBorders>
            <w:shd w:val="clear" w:color="auto" w:fill="auto"/>
            <w:noWrap/>
            <w:vAlign w:val="bottom"/>
            <w:hideMark/>
          </w:tcPr>
          <w:p w14:paraId="1F313C5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&lt;=1144593</w:t>
            </w:r>
          </w:p>
        </w:tc>
        <w:tc>
          <w:tcPr>
            <w:tcW w:w="960" w:type="dxa"/>
            <w:tcBorders>
              <w:top w:val="nil"/>
              <w:left w:val="nil"/>
              <w:bottom w:val="single" w:sz="4" w:space="0" w:color="auto"/>
              <w:right w:val="single" w:sz="4" w:space="0" w:color="auto"/>
            </w:tcBorders>
            <w:shd w:val="clear" w:color="auto" w:fill="auto"/>
            <w:noWrap/>
            <w:vAlign w:val="bottom"/>
            <w:hideMark/>
          </w:tcPr>
          <w:p w14:paraId="3EE3868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234</w:t>
            </w:r>
          </w:p>
        </w:tc>
        <w:tc>
          <w:tcPr>
            <w:tcW w:w="1216" w:type="dxa"/>
            <w:tcBorders>
              <w:top w:val="nil"/>
              <w:left w:val="nil"/>
              <w:bottom w:val="single" w:sz="4" w:space="0" w:color="auto"/>
              <w:right w:val="single" w:sz="4" w:space="0" w:color="auto"/>
            </w:tcBorders>
            <w:shd w:val="clear" w:color="auto" w:fill="auto"/>
            <w:noWrap/>
            <w:vAlign w:val="bottom"/>
            <w:hideMark/>
          </w:tcPr>
          <w:p w14:paraId="39ABDA9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&lt;=1537617</w:t>
            </w:r>
          </w:p>
        </w:tc>
      </w:tr>
      <w:tr w:rsidR="00CE2D59" w14:paraId="21239F3C"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4E254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43</w:t>
            </w:r>
          </w:p>
        </w:tc>
        <w:tc>
          <w:tcPr>
            <w:tcW w:w="1105" w:type="dxa"/>
            <w:tcBorders>
              <w:top w:val="nil"/>
              <w:left w:val="nil"/>
              <w:bottom w:val="single" w:sz="4" w:space="0" w:color="auto"/>
              <w:right w:val="single" w:sz="4" w:space="0" w:color="auto"/>
            </w:tcBorders>
            <w:shd w:val="clear" w:color="auto" w:fill="auto"/>
            <w:noWrap/>
            <w:vAlign w:val="bottom"/>
            <w:hideMark/>
          </w:tcPr>
          <w:p w14:paraId="36F8657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&lt;=364686</w:t>
            </w:r>
          </w:p>
        </w:tc>
        <w:tc>
          <w:tcPr>
            <w:tcW w:w="960" w:type="dxa"/>
            <w:tcBorders>
              <w:top w:val="nil"/>
              <w:left w:val="nil"/>
              <w:bottom w:val="single" w:sz="4" w:space="0" w:color="auto"/>
              <w:right w:val="single" w:sz="4" w:space="0" w:color="auto"/>
            </w:tcBorders>
            <w:shd w:val="clear" w:color="auto" w:fill="auto"/>
            <w:noWrap/>
            <w:vAlign w:val="bottom"/>
            <w:hideMark/>
          </w:tcPr>
          <w:p w14:paraId="72585B5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107</w:t>
            </w:r>
          </w:p>
        </w:tc>
        <w:tc>
          <w:tcPr>
            <w:tcW w:w="1105" w:type="dxa"/>
            <w:tcBorders>
              <w:top w:val="nil"/>
              <w:left w:val="nil"/>
              <w:bottom w:val="single" w:sz="4" w:space="0" w:color="auto"/>
              <w:right w:val="single" w:sz="4" w:space="0" w:color="auto"/>
            </w:tcBorders>
            <w:shd w:val="clear" w:color="auto" w:fill="auto"/>
            <w:noWrap/>
            <w:vAlign w:val="bottom"/>
            <w:hideMark/>
          </w:tcPr>
          <w:p w14:paraId="42B4264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&lt;=757710</w:t>
            </w:r>
          </w:p>
        </w:tc>
        <w:tc>
          <w:tcPr>
            <w:tcW w:w="960" w:type="dxa"/>
            <w:tcBorders>
              <w:top w:val="nil"/>
              <w:left w:val="nil"/>
              <w:bottom w:val="single" w:sz="4" w:space="0" w:color="auto"/>
              <w:right w:val="single" w:sz="4" w:space="0" w:color="auto"/>
            </w:tcBorders>
            <w:shd w:val="clear" w:color="auto" w:fill="auto"/>
            <w:noWrap/>
            <w:vAlign w:val="bottom"/>
            <w:hideMark/>
          </w:tcPr>
          <w:p w14:paraId="142CD1A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171</w:t>
            </w:r>
          </w:p>
        </w:tc>
        <w:tc>
          <w:tcPr>
            <w:tcW w:w="1216" w:type="dxa"/>
            <w:tcBorders>
              <w:top w:val="nil"/>
              <w:left w:val="nil"/>
              <w:bottom w:val="single" w:sz="4" w:space="0" w:color="auto"/>
              <w:right w:val="single" w:sz="4" w:space="0" w:color="auto"/>
            </w:tcBorders>
            <w:shd w:val="clear" w:color="auto" w:fill="auto"/>
            <w:noWrap/>
            <w:vAlign w:val="bottom"/>
            <w:hideMark/>
          </w:tcPr>
          <w:p w14:paraId="1673AA1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&lt;=1150734</w:t>
            </w:r>
          </w:p>
        </w:tc>
        <w:tc>
          <w:tcPr>
            <w:tcW w:w="960" w:type="dxa"/>
            <w:tcBorders>
              <w:top w:val="nil"/>
              <w:left w:val="nil"/>
              <w:bottom w:val="single" w:sz="4" w:space="0" w:color="auto"/>
              <w:right w:val="single" w:sz="4" w:space="0" w:color="auto"/>
            </w:tcBorders>
            <w:shd w:val="clear" w:color="auto" w:fill="auto"/>
            <w:noWrap/>
            <w:vAlign w:val="bottom"/>
            <w:hideMark/>
          </w:tcPr>
          <w:p w14:paraId="6E50231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235</w:t>
            </w:r>
          </w:p>
        </w:tc>
        <w:tc>
          <w:tcPr>
            <w:tcW w:w="1216" w:type="dxa"/>
            <w:tcBorders>
              <w:top w:val="nil"/>
              <w:left w:val="nil"/>
              <w:bottom w:val="single" w:sz="4" w:space="0" w:color="auto"/>
              <w:right w:val="single" w:sz="4" w:space="0" w:color="auto"/>
            </w:tcBorders>
            <w:shd w:val="clear" w:color="auto" w:fill="auto"/>
            <w:noWrap/>
            <w:vAlign w:val="bottom"/>
            <w:hideMark/>
          </w:tcPr>
          <w:p w14:paraId="135E3BA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&lt;=1543758</w:t>
            </w:r>
          </w:p>
        </w:tc>
      </w:tr>
      <w:tr w:rsidR="00CE2D59" w14:paraId="5645F124"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A0764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44</w:t>
            </w:r>
          </w:p>
        </w:tc>
        <w:tc>
          <w:tcPr>
            <w:tcW w:w="1105" w:type="dxa"/>
            <w:tcBorders>
              <w:top w:val="nil"/>
              <w:left w:val="nil"/>
              <w:bottom w:val="single" w:sz="4" w:space="0" w:color="auto"/>
              <w:right w:val="single" w:sz="4" w:space="0" w:color="auto"/>
            </w:tcBorders>
            <w:shd w:val="clear" w:color="auto" w:fill="auto"/>
            <w:noWrap/>
            <w:vAlign w:val="bottom"/>
            <w:hideMark/>
          </w:tcPr>
          <w:p w14:paraId="1CE70F9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&lt;=370827</w:t>
            </w:r>
          </w:p>
        </w:tc>
        <w:tc>
          <w:tcPr>
            <w:tcW w:w="960" w:type="dxa"/>
            <w:tcBorders>
              <w:top w:val="nil"/>
              <w:left w:val="nil"/>
              <w:bottom w:val="single" w:sz="4" w:space="0" w:color="auto"/>
              <w:right w:val="single" w:sz="4" w:space="0" w:color="auto"/>
            </w:tcBorders>
            <w:shd w:val="clear" w:color="auto" w:fill="auto"/>
            <w:noWrap/>
            <w:vAlign w:val="bottom"/>
            <w:hideMark/>
          </w:tcPr>
          <w:p w14:paraId="674EB0F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108</w:t>
            </w:r>
          </w:p>
        </w:tc>
        <w:tc>
          <w:tcPr>
            <w:tcW w:w="1105" w:type="dxa"/>
            <w:tcBorders>
              <w:top w:val="nil"/>
              <w:left w:val="nil"/>
              <w:bottom w:val="single" w:sz="4" w:space="0" w:color="auto"/>
              <w:right w:val="single" w:sz="4" w:space="0" w:color="auto"/>
            </w:tcBorders>
            <w:shd w:val="clear" w:color="auto" w:fill="auto"/>
            <w:noWrap/>
            <w:vAlign w:val="bottom"/>
            <w:hideMark/>
          </w:tcPr>
          <w:p w14:paraId="50E7865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&lt;=763851</w:t>
            </w:r>
          </w:p>
        </w:tc>
        <w:tc>
          <w:tcPr>
            <w:tcW w:w="960" w:type="dxa"/>
            <w:tcBorders>
              <w:top w:val="nil"/>
              <w:left w:val="nil"/>
              <w:bottom w:val="single" w:sz="4" w:space="0" w:color="auto"/>
              <w:right w:val="single" w:sz="4" w:space="0" w:color="auto"/>
            </w:tcBorders>
            <w:shd w:val="clear" w:color="auto" w:fill="auto"/>
            <w:noWrap/>
            <w:vAlign w:val="bottom"/>
            <w:hideMark/>
          </w:tcPr>
          <w:p w14:paraId="5D1886B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172</w:t>
            </w:r>
          </w:p>
        </w:tc>
        <w:tc>
          <w:tcPr>
            <w:tcW w:w="1216" w:type="dxa"/>
            <w:tcBorders>
              <w:top w:val="nil"/>
              <w:left w:val="nil"/>
              <w:bottom w:val="single" w:sz="4" w:space="0" w:color="auto"/>
              <w:right w:val="single" w:sz="4" w:space="0" w:color="auto"/>
            </w:tcBorders>
            <w:shd w:val="clear" w:color="auto" w:fill="auto"/>
            <w:noWrap/>
            <w:vAlign w:val="bottom"/>
            <w:hideMark/>
          </w:tcPr>
          <w:p w14:paraId="10F4607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&lt;=1156875</w:t>
            </w:r>
          </w:p>
        </w:tc>
        <w:tc>
          <w:tcPr>
            <w:tcW w:w="960" w:type="dxa"/>
            <w:tcBorders>
              <w:top w:val="nil"/>
              <w:left w:val="nil"/>
              <w:bottom w:val="single" w:sz="4" w:space="0" w:color="auto"/>
              <w:right w:val="single" w:sz="4" w:space="0" w:color="auto"/>
            </w:tcBorders>
            <w:shd w:val="clear" w:color="auto" w:fill="auto"/>
            <w:noWrap/>
            <w:vAlign w:val="bottom"/>
            <w:hideMark/>
          </w:tcPr>
          <w:p w14:paraId="0A265EA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236</w:t>
            </w:r>
          </w:p>
        </w:tc>
        <w:tc>
          <w:tcPr>
            <w:tcW w:w="1216" w:type="dxa"/>
            <w:tcBorders>
              <w:top w:val="nil"/>
              <w:left w:val="nil"/>
              <w:bottom w:val="single" w:sz="4" w:space="0" w:color="auto"/>
              <w:right w:val="single" w:sz="4" w:space="0" w:color="auto"/>
            </w:tcBorders>
            <w:shd w:val="clear" w:color="auto" w:fill="auto"/>
            <w:noWrap/>
            <w:vAlign w:val="bottom"/>
            <w:hideMark/>
          </w:tcPr>
          <w:p w14:paraId="7D08D0F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&lt;=1549899</w:t>
            </w:r>
          </w:p>
        </w:tc>
      </w:tr>
      <w:tr w:rsidR="00CE2D59" w14:paraId="7BE4FD95"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40E8B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45</w:t>
            </w:r>
          </w:p>
        </w:tc>
        <w:tc>
          <w:tcPr>
            <w:tcW w:w="1105" w:type="dxa"/>
            <w:tcBorders>
              <w:top w:val="nil"/>
              <w:left w:val="nil"/>
              <w:bottom w:val="single" w:sz="4" w:space="0" w:color="auto"/>
              <w:right w:val="single" w:sz="4" w:space="0" w:color="auto"/>
            </w:tcBorders>
            <w:shd w:val="clear" w:color="auto" w:fill="auto"/>
            <w:noWrap/>
            <w:vAlign w:val="bottom"/>
            <w:hideMark/>
          </w:tcPr>
          <w:p w14:paraId="592B966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&lt;=376968</w:t>
            </w:r>
          </w:p>
        </w:tc>
        <w:tc>
          <w:tcPr>
            <w:tcW w:w="960" w:type="dxa"/>
            <w:tcBorders>
              <w:top w:val="nil"/>
              <w:left w:val="nil"/>
              <w:bottom w:val="single" w:sz="4" w:space="0" w:color="auto"/>
              <w:right w:val="single" w:sz="4" w:space="0" w:color="auto"/>
            </w:tcBorders>
            <w:shd w:val="clear" w:color="auto" w:fill="auto"/>
            <w:noWrap/>
            <w:vAlign w:val="bottom"/>
            <w:hideMark/>
          </w:tcPr>
          <w:p w14:paraId="7834FD6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109</w:t>
            </w:r>
          </w:p>
        </w:tc>
        <w:tc>
          <w:tcPr>
            <w:tcW w:w="1105" w:type="dxa"/>
            <w:tcBorders>
              <w:top w:val="nil"/>
              <w:left w:val="nil"/>
              <w:bottom w:val="single" w:sz="4" w:space="0" w:color="auto"/>
              <w:right w:val="single" w:sz="4" w:space="0" w:color="auto"/>
            </w:tcBorders>
            <w:shd w:val="clear" w:color="auto" w:fill="auto"/>
            <w:noWrap/>
            <w:vAlign w:val="bottom"/>
            <w:hideMark/>
          </w:tcPr>
          <w:p w14:paraId="23EA1D0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&lt;=769992</w:t>
            </w:r>
          </w:p>
        </w:tc>
        <w:tc>
          <w:tcPr>
            <w:tcW w:w="960" w:type="dxa"/>
            <w:tcBorders>
              <w:top w:val="nil"/>
              <w:left w:val="nil"/>
              <w:bottom w:val="single" w:sz="4" w:space="0" w:color="auto"/>
              <w:right w:val="single" w:sz="4" w:space="0" w:color="auto"/>
            </w:tcBorders>
            <w:shd w:val="clear" w:color="auto" w:fill="auto"/>
            <w:noWrap/>
            <w:vAlign w:val="bottom"/>
            <w:hideMark/>
          </w:tcPr>
          <w:p w14:paraId="6769643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173</w:t>
            </w:r>
          </w:p>
        </w:tc>
        <w:tc>
          <w:tcPr>
            <w:tcW w:w="1216" w:type="dxa"/>
            <w:tcBorders>
              <w:top w:val="nil"/>
              <w:left w:val="nil"/>
              <w:bottom w:val="single" w:sz="4" w:space="0" w:color="auto"/>
              <w:right w:val="single" w:sz="4" w:space="0" w:color="auto"/>
            </w:tcBorders>
            <w:shd w:val="clear" w:color="auto" w:fill="auto"/>
            <w:noWrap/>
            <w:vAlign w:val="bottom"/>
            <w:hideMark/>
          </w:tcPr>
          <w:p w14:paraId="5137ADA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&lt;=1163016</w:t>
            </w:r>
          </w:p>
        </w:tc>
        <w:tc>
          <w:tcPr>
            <w:tcW w:w="960" w:type="dxa"/>
            <w:tcBorders>
              <w:top w:val="nil"/>
              <w:left w:val="nil"/>
              <w:bottom w:val="single" w:sz="4" w:space="0" w:color="auto"/>
              <w:right w:val="single" w:sz="4" w:space="0" w:color="auto"/>
            </w:tcBorders>
            <w:shd w:val="clear" w:color="auto" w:fill="auto"/>
            <w:noWrap/>
            <w:vAlign w:val="bottom"/>
            <w:hideMark/>
          </w:tcPr>
          <w:p w14:paraId="600D1D8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237</w:t>
            </w:r>
          </w:p>
        </w:tc>
        <w:tc>
          <w:tcPr>
            <w:tcW w:w="1216" w:type="dxa"/>
            <w:tcBorders>
              <w:top w:val="nil"/>
              <w:left w:val="nil"/>
              <w:bottom w:val="single" w:sz="4" w:space="0" w:color="auto"/>
              <w:right w:val="single" w:sz="4" w:space="0" w:color="auto"/>
            </w:tcBorders>
            <w:shd w:val="clear" w:color="auto" w:fill="auto"/>
            <w:noWrap/>
            <w:vAlign w:val="bottom"/>
            <w:hideMark/>
          </w:tcPr>
          <w:p w14:paraId="7231CF2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&lt;=1556040</w:t>
            </w:r>
          </w:p>
        </w:tc>
      </w:tr>
      <w:tr w:rsidR="00CE2D59" w14:paraId="747BE54E"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E1250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46</w:t>
            </w:r>
          </w:p>
        </w:tc>
        <w:tc>
          <w:tcPr>
            <w:tcW w:w="1105" w:type="dxa"/>
            <w:tcBorders>
              <w:top w:val="nil"/>
              <w:left w:val="nil"/>
              <w:bottom w:val="single" w:sz="4" w:space="0" w:color="auto"/>
              <w:right w:val="single" w:sz="4" w:space="0" w:color="auto"/>
            </w:tcBorders>
            <w:shd w:val="clear" w:color="auto" w:fill="auto"/>
            <w:noWrap/>
            <w:vAlign w:val="bottom"/>
            <w:hideMark/>
          </w:tcPr>
          <w:p w14:paraId="4A57618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&lt;=383109</w:t>
            </w:r>
          </w:p>
        </w:tc>
        <w:tc>
          <w:tcPr>
            <w:tcW w:w="960" w:type="dxa"/>
            <w:tcBorders>
              <w:top w:val="nil"/>
              <w:left w:val="nil"/>
              <w:bottom w:val="single" w:sz="4" w:space="0" w:color="auto"/>
              <w:right w:val="single" w:sz="4" w:space="0" w:color="auto"/>
            </w:tcBorders>
            <w:shd w:val="clear" w:color="auto" w:fill="auto"/>
            <w:noWrap/>
            <w:vAlign w:val="bottom"/>
            <w:hideMark/>
          </w:tcPr>
          <w:p w14:paraId="154550E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110</w:t>
            </w:r>
          </w:p>
        </w:tc>
        <w:tc>
          <w:tcPr>
            <w:tcW w:w="1105" w:type="dxa"/>
            <w:tcBorders>
              <w:top w:val="nil"/>
              <w:left w:val="nil"/>
              <w:bottom w:val="single" w:sz="4" w:space="0" w:color="auto"/>
              <w:right w:val="single" w:sz="4" w:space="0" w:color="auto"/>
            </w:tcBorders>
            <w:shd w:val="clear" w:color="auto" w:fill="auto"/>
            <w:noWrap/>
            <w:vAlign w:val="bottom"/>
            <w:hideMark/>
          </w:tcPr>
          <w:p w14:paraId="1F3DBE7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&lt;=776133</w:t>
            </w:r>
          </w:p>
        </w:tc>
        <w:tc>
          <w:tcPr>
            <w:tcW w:w="960" w:type="dxa"/>
            <w:tcBorders>
              <w:top w:val="nil"/>
              <w:left w:val="nil"/>
              <w:bottom w:val="single" w:sz="4" w:space="0" w:color="auto"/>
              <w:right w:val="single" w:sz="4" w:space="0" w:color="auto"/>
            </w:tcBorders>
            <w:shd w:val="clear" w:color="auto" w:fill="auto"/>
            <w:noWrap/>
            <w:vAlign w:val="bottom"/>
            <w:hideMark/>
          </w:tcPr>
          <w:p w14:paraId="1EC050B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174</w:t>
            </w:r>
          </w:p>
        </w:tc>
        <w:tc>
          <w:tcPr>
            <w:tcW w:w="1216" w:type="dxa"/>
            <w:tcBorders>
              <w:top w:val="nil"/>
              <w:left w:val="nil"/>
              <w:bottom w:val="single" w:sz="4" w:space="0" w:color="auto"/>
              <w:right w:val="single" w:sz="4" w:space="0" w:color="auto"/>
            </w:tcBorders>
            <w:shd w:val="clear" w:color="auto" w:fill="auto"/>
            <w:noWrap/>
            <w:vAlign w:val="bottom"/>
            <w:hideMark/>
          </w:tcPr>
          <w:p w14:paraId="52E6526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&lt;=1169157</w:t>
            </w:r>
          </w:p>
        </w:tc>
        <w:tc>
          <w:tcPr>
            <w:tcW w:w="960" w:type="dxa"/>
            <w:tcBorders>
              <w:top w:val="nil"/>
              <w:left w:val="nil"/>
              <w:bottom w:val="single" w:sz="4" w:space="0" w:color="auto"/>
              <w:right w:val="single" w:sz="4" w:space="0" w:color="auto"/>
            </w:tcBorders>
            <w:shd w:val="clear" w:color="auto" w:fill="auto"/>
            <w:noWrap/>
            <w:vAlign w:val="bottom"/>
            <w:hideMark/>
          </w:tcPr>
          <w:p w14:paraId="68F3266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238</w:t>
            </w:r>
          </w:p>
        </w:tc>
        <w:tc>
          <w:tcPr>
            <w:tcW w:w="1216" w:type="dxa"/>
            <w:tcBorders>
              <w:top w:val="nil"/>
              <w:left w:val="nil"/>
              <w:bottom w:val="single" w:sz="4" w:space="0" w:color="auto"/>
              <w:right w:val="single" w:sz="4" w:space="0" w:color="auto"/>
            </w:tcBorders>
            <w:shd w:val="clear" w:color="auto" w:fill="auto"/>
            <w:noWrap/>
            <w:vAlign w:val="bottom"/>
            <w:hideMark/>
          </w:tcPr>
          <w:p w14:paraId="5315557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&lt;=1562181</w:t>
            </w:r>
          </w:p>
        </w:tc>
      </w:tr>
      <w:tr w:rsidR="00CE2D59" w14:paraId="5617BAED"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18DAF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47</w:t>
            </w:r>
          </w:p>
        </w:tc>
        <w:tc>
          <w:tcPr>
            <w:tcW w:w="1105" w:type="dxa"/>
            <w:tcBorders>
              <w:top w:val="nil"/>
              <w:left w:val="nil"/>
              <w:bottom w:val="single" w:sz="4" w:space="0" w:color="auto"/>
              <w:right w:val="single" w:sz="4" w:space="0" w:color="auto"/>
            </w:tcBorders>
            <w:shd w:val="clear" w:color="auto" w:fill="auto"/>
            <w:noWrap/>
            <w:vAlign w:val="bottom"/>
            <w:hideMark/>
          </w:tcPr>
          <w:p w14:paraId="6494484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&lt;=389250</w:t>
            </w:r>
          </w:p>
        </w:tc>
        <w:tc>
          <w:tcPr>
            <w:tcW w:w="960" w:type="dxa"/>
            <w:tcBorders>
              <w:top w:val="nil"/>
              <w:left w:val="nil"/>
              <w:bottom w:val="single" w:sz="4" w:space="0" w:color="auto"/>
              <w:right w:val="single" w:sz="4" w:space="0" w:color="auto"/>
            </w:tcBorders>
            <w:shd w:val="clear" w:color="auto" w:fill="auto"/>
            <w:noWrap/>
            <w:vAlign w:val="bottom"/>
            <w:hideMark/>
          </w:tcPr>
          <w:p w14:paraId="27A4FDB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111</w:t>
            </w:r>
          </w:p>
        </w:tc>
        <w:tc>
          <w:tcPr>
            <w:tcW w:w="1105" w:type="dxa"/>
            <w:tcBorders>
              <w:top w:val="nil"/>
              <w:left w:val="nil"/>
              <w:bottom w:val="single" w:sz="4" w:space="0" w:color="auto"/>
              <w:right w:val="single" w:sz="4" w:space="0" w:color="auto"/>
            </w:tcBorders>
            <w:shd w:val="clear" w:color="auto" w:fill="auto"/>
            <w:noWrap/>
            <w:vAlign w:val="bottom"/>
            <w:hideMark/>
          </w:tcPr>
          <w:p w14:paraId="7FA64B5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&lt;=782274</w:t>
            </w:r>
          </w:p>
        </w:tc>
        <w:tc>
          <w:tcPr>
            <w:tcW w:w="960" w:type="dxa"/>
            <w:tcBorders>
              <w:top w:val="nil"/>
              <w:left w:val="nil"/>
              <w:bottom w:val="single" w:sz="4" w:space="0" w:color="auto"/>
              <w:right w:val="single" w:sz="4" w:space="0" w:color="auto"/>
            </w:tcBorders>
            <w:shd w:val="clear" w:color="auto" w:fill="auto"/>
            <w:noWrap/>
            <w:vAlign w:val="bottom"/>
            <w:hideMark/>
          </w:tcPr>
          <w:p w14:paraId="29A53E1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175</w:t>
            </w:r>
          </w:p>
        </w:tc>
        <w:tc>
          <w:tcPr>
            <w:tcW w:w="1216" w:type="dxa"/>
            <w:tcBorders>
              <w:top w:val="nil"/>
              <w:left w:val="nil"/>
              <w:bottom w:val="single" w:sz="4" w:space="0" w:color="auto"/>
              <w:right w:val="single" w:sz="4" w:space="0" w:color="auto"/>
            </w:tcBorders>
            <w:shd w:val="clear" w:color="auto" w:fill="auto"/>
            <w:noWrap/>
            <w:vAlign w:val="bottom"/>
            <w:hideMark/>
          </w:tcPr>
          <w:p w14:paraId="434BF15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&lt;=1175298</w:t>
            </w:r>
          </w:p>
        </w:tc>
        <w:tc>
          <w:tcPr>
            <w:tcW w:w="960" w:type="dxa"/>
            <w:tcBorders>
              <w:top w:val="nil"/>
              <w:left w:val="nil"/>
              <w:bottom w:val="single" w:sz="4" w:space="0" w:color="auto"/>
              <w:right w:val="single" w:sz="4" w:space="0" w:color="auto"/>
            </w:tcBorders>
            <w:shd w:val="clear" w:color="auto" w:fill="auto"/>
            <w:noWrap/>
            <w:vAlign w:val="bottom"/>
            <w:hideMark/>
          </w:tcPr>
          <w:p w14:paraId="5377640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239</w:t>
            </w:r>
          </w:p>
        </w:tc>
        <w:tc>
          <w:tcPr>
            <w:tcW w:w="1216" w:type="dxa"/>
            <w:tcBorders>
              <w:top w:val="nil"/>
              <w:left w:val="nil"/>
              <w:bottom w:val="single" w:sz="4" w:space="0" w:color="auto"/>
              <w:right w:val="single" w:sz="4" w:space="0" w:color="auto"/>
            </w:tcBorders>
            <w:shd w:val="clear" w:color="auto" w:fill="auto"/>
            <w:noWrap/>
            <w:vAlign w:val="bottom"/>
            <w:hideMark/>
          </w:tcPr>
          <w:p w14:paraId="264592A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&lt;=1568322</w:t>
            </w:r>
          </w:p>
        </w:tc>
      </w:tr>
      <w:tr w:rsidR="00CE2D59" w14:paraId="3C77A80C"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6B010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48</w:t>
            </w:r>
          </w:p>
        </w:tc>
        <w:tc>
          <w:tcPr>
            <w:tcW w:w="1105" w:type="dxa"/>
            <w:tcBorders>
              <w:top w:val="nil"/>
              <w:left w:val="nil"/>
              <w:bottom w:val="single" w:sz="4" w:space="0" w:color="auto"/>
              <w:right w:val="single" w:sz="4" w:space="0" w:color="auto"/>
            </w:tcBorders>
            <w:shd w:val="clear" w:color="auto" w:fill="auto"/>
            <w:noWrap/>
            <w:vAlign w:val="bottom"/>
            <w:hideMark/>
          </w:tcPr>
          <w:p w14:paraId="0F12FE6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&lt;=395391</w:t>
            </w:r>
          </w:p>
        </w:tc>
        <w:tc>
          <w:tcPr>
            <w:tcW w:w="960" w:type="dxa"/>
            <w:tcBorders>
              <w:top w:val="nil"/>
              <w:left w:val="nil"/>
              <w:bottom w:val="single" w:sz="4" w:space="0" w:color="auto"/>
              <w:right w:val="single" w:sz="4" w:space="0" w:color="auto"/>
            </w:tcBorders>
            <w:shd w:val="clear" w:color="auto" w:fill="auto"/>
            <w:noWrap/>
            <w:vAlign w:val="bottom"/>
            <w:hideMark/>
          </w:tcPr>
          <w:p w14:paraId="66B56F6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112</w:t>
            </w:r>
          </w:p>
        </w:tc>
        <w:tc>
          <w:tcPr>
            <w:tcW w:w="1105" w:type="dxa"/>
            <w:tcBorders>
              <w:top w:val="nil"/>
              <w:left w:val="nil"/>
              <w:bottom w:val="single" w:sz="4" w:space="0" w:color="auto"/>
              <w:right w:val="single" w:sz="4" w:space="0" w:color="auto"/>
            </w:tcBorders>
            <w:shd w:val="clear" w:color="auto" w:fill="auto"/>
            <w:noWrap/>
            <w:vAlign w:val="bottom"/>
            <w:hideMark/>
          </w:tcPr>
          <w:p w14:paraId="597ED98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&lt;=788415</w:t>
            </w:r>
          </w:p>
        </w:tc>
        <w:tc>
          <w:tcPr>
            <w:tcW w:w="960" w:type="dxa"/>
            <w:tcBorders>
              <w:top w:val="nil"/>
              <w:left w:val="nil"/>
              <w:bottom w:val="single" w:sz="4" w:space="0" w:color="auto"/>
              <w:right w:val="single" w:sz="4" w:space="0" w:color="auto"/>
            </w:tcBorders>
            <w:shd w:val="clear" w:color="auto" w:fill="auto"/>
            <w:noWrap/>
            <w:vAlign w:val="bottom"/>
            <w:hideMark/>
          </w:tcPr>
          <w:p w14:paraId="726B91C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176</w:t>
            </w:r>
          </w:p>
        </w:tc>
        <w:tc>
          <w:tcPr>
            <w:tcW w:w="1216" w:type="dxa"/>
            <w:tcBorders>
              <w:top w:val="nil"/>
              <w:left w:val="nil"/>
              <w:bottom w:val="single" w:sz="4" w:space="0" w:color="auto"/>
              <w:right w:val="single" w:sz="4" w:space="0" w:color="auto"/>
            </w:tcBorders>
            <w:shd w:val="clear" w:color="auto" w:fill="auto"/>
            <w:noWrap/>
            <w:vAlign w:val="bottom"/>
            <w:hideMark/>
          </w:tcPr>
          <w:p w14:paraId="23C3ECD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&lt;=1181439</w:t>
            </w:r>
          </w:p>
        </w:tc>
        <w:tc>
          <w:tcPr>
            <w:tcW w:w="960" w:type="dxa"/>
            <w:tcBorders>
              <w:top w:val="nil"/>
              <w:left w:val="nil"/>
              <w:bottom w:val="single" w:sz="4" w:space="0" w:color="auto"/>
              <w:right w:val="single" w:sz="4" w:space="0" w:color="auto"/>
            </w:tcBorders>
            <w:shd w:val="clear" w:color="auto" w:fill="auto"/>
            <w:noWrap/>
            <w:vAlign w:val="bottom"/>
            <w:hideMark/>
          </w:tcPr>
          <w:p w14:paraId="2E629A0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240</w:t>
            </w:r>
          </w:p>
        </w:tc>
        <w:tc>
          <w:tcPr>
            <w:tcW w:w="1216" w:type="dxa"/>
            <w:tcBorders>
              <w:top w:val="nil"/>
              <w:left w:val="nil"/>
              <w:bottom w:val="single" w:sz="4" w:space="0" w:color="auto"/>
              <w:right w:val="single" w:sz="4" w:space="0" w:color="auto"/>
            </w:tcBorders>
            <w:shd w:val="clear" w:color="auto" w:fill="auto"/>
            <w:noWrap/>
            <w:vAlign w:val="bottom"/>
            <w:hideMark/>
          </w:tcPr>
          <w:p w14:paraId="17BCAE4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&lt;=1574463</w:t>
            </w:r>
          </w:p>
        </w:tc>
      </w:tr>
      <w:tr w:rsidR="00CE2D59" w14:paraId="238A88F0"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76B9A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49</w:t>
            </w:r>
          </w:p>
        </w:tc>
        <w:tc>
          <w:tcPr>
            <w:tcW w:w="1105" w:type="dxa"/>
            <w:tcBorders>
              <w:top w:val="nil"/>
              <w:left w:val="nil"/>
              <w:bottom w:val="single" w:sz="4" w:space="0" w:color="auto"/>
              <w:right w:val="single" w:sz="4" w:space="0" w:color="auto"/>
            </w:tcBorders>
            <w:shd w:val="clear" w:color="auto" w:fill="auto"/>
            <w:noWrap/>
            <w:vAlign w:val="bottom"/>
            <w:hideMark/>
          </w:tcPr>
          <w:p w14:paraId="46BD786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&lt;=401532</w:t>
            </w:r>
          </w:p>
        </w:tc>
        <w:tc>
          <w:tcPr>
            <w:tcW w:w="960" w:type="dxa"/>
            <w:tcBorders>
              <w:top w:val="nil"/>
              <w:left w:val="nil"/>
              <w:bottom w:val="single" w:sz="4" w:space="0" w:color="auto"/>
              <w:right w:val="single" w:sz="4" w:space="0" w:color="auto"/>
            </w:tcBorders>
            <w:shd w:val="clear" w:color="auto" w:fill="auto"/>
            <w:noWrap/>
            <w:vAlign w:val="bottom"/>
            <w:hideMark/>
          </w:tcPr>
          <w:p w14:paraId="6DC1433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113</w:t>
            </w:r>
          </w:p>
        </w:tc>
        <w:tc>
          <w:tcPr>
            <w:tcW w:w="1105" w:type="dxa"/>
            <w:tcBorders>
              <w:top w:val="nil"/>
              <w:left w:val="nil"/>
              <w:bottom w:val="single" w:sz="4" w:space="0" w:color="auto"/>
              <w:right w:val="single" w:sz="4" w:space="0" w:color="auto"/>
            </w:tcBorders>
            <w:shd w:val="clear" w:color="auto" w:fill="auto"/>
            <w:noWrap/>
            <w:vAlign w:val="bottom"/>
            <w:hideMark/>
          </w:tcPr>
          <w:p w14:paraId="2A3B699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&lt;=794556</w:t>
            </w:r>
          </w:p>
        </w:tc>
        <w:tc>
          <w:tcPr>
            <w:tcW w:w="960" w:type="dxa"/>
            <w:tcBorders>
              <w:top w:val="nil"/>
              <w:left w:val="nil"/>
              <w:bottom w:val="single" w:sz="4" w:space="0" w:color="auto"/>
              <w:right w:val="single" w:sz="4" w:space="0" w:color="auto"/>
            </w:tcBorders>
            <w:shd w:val="clear" w:color="auto" w:fill="auto"/>
            <w:noWrap/>
            <w:vAlign w:val="bottom"/>
            <w:hideMark/>
          </w:tcPr>
          <w:p w14:paraId="444FC2D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177</w:t>
            </w:r>
          </w:p>
        </w:tc>
        <w:tc>
          <w:tcPr>
            <w:tcW w:w="1216" w:type="dxa"/>
            <w:tcBorders>
              <w:top w:val="nil"/>
              <w:left w:val="nil"/>
              <w:bottom w:val="single" w:sz="4" w:space="0" w:color="auto"/>
              <w:right w:val="single" w:sz="4" w:space="0" w:color="auto"/>
            </w:tcBorders>
            <w:shd w:val="clear" w:color="auto" w:fill="auto"/>
            <w:noWrap/>
            <w:vAlign w:val="bottom"/>
            <w:hideMark/>
          </w:tcPr>
          <w:p w14:paraId="42F38AC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&lt;=1187580</w:t>
            </w:r>
          </w:p>
        </w:tc>
        <w:tc>
          <w:tcPr>
            <w:tcW w:w="960" w:type="dxa"/>
            <w:tcBorders>
              <w:top w:val="nil"/>
              <w:left w:val="nil"/>
              <w:bottom w:val="single" w:sz="4" w:space="0" w:color="auto"/>
              <w:right w:val="single" w:sz="4" w:space="0" w:color="auto"/>
            </w:tcBorders>
            <w:shd w:val="clear" w:color="auto" w:fill="auto"/>
            <w:noWrap/>
            <w:vAlign w:val="bottom"/>
            <w:hideMark/>
          </w:tcPr>
          <w:p w14:paraId="141FBCC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241</w:t>
            </w:r>
          </w:p>
        </w:tc>
        <w:tc>
          <w:tcPr>
            <w:tcW w:w="1216" w:type="dxa"/>
            <w:tcBorders>
              <w:top w:val="nil"/>
              <w:left w:val="nil"/>
              <w:bottom w:val="single" w:sz="4" w:space="0" w:color="auto"/>
              <w:right w:val="single" w:sz="4" w:space="0" w:color="auto"/>
            </w:tcBorders>
            <w:shd w:val="clear" w:color="auto" w:fill="auto"/>
            <w:noWrap/>
            <w:vAlign w:val="bottom"/>
            <w:hideMark/>
          </w:tcPr>
          <w:p w14:paraId="2098DE0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&lt;=1580604</w:t>
            </w:r>
          </w:p>
        </w:tc>
      </w:tr>
      <w:tr w:rsidR="00CE2D59" w14:paraId="04F72A08"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B4233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50</w:t>
            </w:r>
          </w:p>
        </w:tc>
        <w:tc>
          <w:tcPr>
            <w:tcW w:w="1105" w:type="dxa"/>
            <w:tcBorders>
              <w:top w:val="nil"/>
              <w:left w:val="nil"/>
              <w:bottom w:val="single" w:sz="4" w:space="0" w:color="auto"/>
              <w:right w:val="single" w:sz="4" w:space="0" w:color="auto"/>
            </w:tcBorders>
            <w:shd w:val="clear" w:color="auto" w:fill="auto"/>
            <w:noWrap/>
            <w:vAlign w:val="bottom"/>
            <w:hideMark/>
          </w:tcPr>
          <w:p w14:paraId="5DB818D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&lt;=407673</w:t>
            </w:r>
          </w:p>
        </w:tc>
        <w:tc>
          <w:tcPr>
            <w:tcW w:w="960" w:type="dxa"/>
            <w:tcBorders>
              <w:top w:val="nil"/>
              <w:left w:val="nil"/>
              <w:bottom w:val="single" w:sz="4" w:space="0" w:color="auto"/>
              <w:right w:val="single" w:sz="4" w:space="0" w:color="auto"/>
            </w:tcBorders>
            <w:shd w:val="clear" w:color="auto" w:fill="auto"/>
            <w:noWrap/>
            <w:vAlign w:val="bottom"/>
            <w:hideMark/>
          </w:tcPr>
          <w:p w14:paraId="7A9E202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114</w:t>
            </w:r>
          </w:p>
        </w:tc>
        <w:tc>
          <w:tcPr>
            <w:tcW w:w="1105" w:type="dxa"/>
            <w:tcBorders>
              <w:top w:val="nil"/>
              <w:left w:val="nil"/>
              <w:bottom w:val="single" w:sz="4" w:space="0" w:color="auto"/>
              <w:right w:val="single" w:sz="4" w:space="0" w:color="auto"/>
            </w:tcBorders>
            <w:shd w:val="clear" w:color="auto" w:fill="auto"/>
            <w:noWrap/>
            <w:vAlign w:val="bottom"/>
            <w:hideMark/>
          </w:tcPr>
          <w:p w14:paraId="1F45A5B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&lt;=800697</w:t>
            </w:r>
          </w:p>
        </w:tc>
        <w:tc>
          <w:tcPr>
            <w:tcW w:w="960" w:type="dxa"/>
            <w:tcBorders>
              <w:top w:val="nil"/>
              <w:left w:val="nil"/>
              <w:bottom w:val="single" w:sz="4" w:space="0" w:color="auto"/>
              <w:right w:val="single" w:sz="4" w:space="0" w:color="auto"/>
            </w:tcBorders>
            <w:shd w:val="clear" w:color="auto" w:fill="auto"/>
            <w:noWrap/>
            <w:vAlign w:val="bottom"/>
            <w:hideMark/>
          </w:tcPr>
          <w:p w14:paraId="4DF3DE1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178</w:t>
            </w:r>
          </w:p>
        </w:tc>
        <w:tc>
          <w:tcPr>
            <w:tcW w:w="1216" w:type="dxa"/>
            <w:tcBorders>
              <w:top w:val="nil"/>
              <w:left w:val="nil"/>
              <w:bottom w:val="single" w:sz="4" w:space="0" w:color="auto"/>
              <w:right w:val="single" w:sz="4" w:space="0" w:color="auto"/>
            </w:tcBorders>
            <w:shd w:val="clear" w:color="auto" w:fill="auto"/>
            <w:noWrap/>
            <w:vAlign w:val="bottom"/>
            <w:hideMark/>
          </w:tcPr>
          <w:p w14:paraId="1F9CB69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&lt;=1193721</w:t>
            </w:r>
          </w:p>
        </w:tc>
        <w:tc>
          <w:tcPr>
            <w:tcW w:w="960" w:type="dxa"/>
            <w:tcBorders>
              <w:top w:val="nil"/>
              <w:left w:val="nil"/>
              <w:bottom w:val="single" w:sz="4" w:space="0" w:color="auto"/>
              <w:right w:val="single" w:sz="4" w:space="0" w:color="auto"/>
            </w:tcBorders>
            <w:shd w:val="clear" w:color="auto" w:fill="auto"/>
            <w:noWrap/>
            <w:vAlign w:val="bottom"/>
            <w:hideMark/>
          </w:tcPr>
          <w:p w14:paraId="5A1546D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242</w:t>
            </w:r>
          </w:p>
        </w:tc>
        <w:tc>
          <w:tcPr>
            <w:tcW w:w="1216" w:type="dxa"/>
            <w:tcBorders>
              <w:top w:val="nil"/>
              <w:left w:val="nil"/>
              <w:bottom w:val="single" w:sz="4" w:space="0" w:color="auto"/>
              <w:right w:val="single" w:sz="4" w:space="0" w:color="auto"/>
            </w:tcBorders>
            <w:shd w:val="clear" w:color="auto" w:fill="auto"/>
            <w:noWrap/>
            <w:vAlign w:val="bottom"/>
            <w:hideMark/>
          </w:tcPr>
          <w:p w14:paraId="7D4CC38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&lt;=1586745</w:t>
            </w:r>
          </w:p>
        </w:tc>
      </w:tr>
      <w:tr w:rsidR="00CE2D59" w14:paraId="5465026B"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1429B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51</w:t>
            </w:r>
          </w:p>
        </w:tc>
        <w:tc>
          <w:tcPr>
            <w:tcW w:w="1105" w:type="dxa"/>
            <w:tcBorders>
              <w:top w:val="nil"/>
              <w:left w:val="nil"/>
              <w:bottom w:val="single" w:sz="4" w:space="0" w:color="auto"/>
              <w:right w:val="single" w:sz="4" w:space="0" w:color="auto"/>
            </w:tcBorders>
            <w:shd w:val="clear" w:color="auto" w:fill="auto"/>
            <w:noWrap/>
            <w:vAlign w:val="bottom"/>
            <w:hideMark/>
          </w:tcPr>
          <w:p w14:paraId="3591C6F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&lt;=413814</w:t>
            </w:r>
          </w:p>
        </w:tc>
        <w:tc>
          <w:tcPr>
            <w:tcW w:w="960" w:type="dxa"/>
            <w:tcBorders>
              <w:top w:val="nil"/>
              <w:left w:val="nil"/>
              <w:bottom w:val="single" w:sz="4" w:space="0" w:color="auto"/>
              <w:right w:val="single" w:sz="4" w:space="0" w:color="auto"/>
            </w:tcBorders>
            <w:shd w:val="clear" w:color="auto" w:fill="auto"/>
            <w:noWrap/>
            <w:vAlign w:val="bottom"/>
            <w:hideMark/>
          </w:tcPr>
          <w:p w14:paraId="348A0DD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115</w:t>
            </w:r>
          </w:p>
        </w:tc>
        <w:tc>
          <w:tcPr>
            <w:tcW w:w="1105" w:type="dxa"/>
            <w:tcBorders>
              <w:top w:val="nil"/>
              <w:left w:val="nil"/>
              <w:bottom w:val="single" w:sz="4" w:space="0" w:color="auto"/>
              <w:right w:val="single" w:sz="4" w:space="0" w:color="auto"/>
            </w:tcBorders>
            <w:shd w:val="clear" w:color="auto" w:fill="auto"/>
            <w:noWrap/>
            <w:vAlign w:val="bottom"/>
            <w:hideMark/>
          </w:tcPr>
          <w:p w14:paraId="2F42392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&lt;=806838</w:t>
            </w:r>
          </w:p>
        </w:tc>
        <w:tc>
          <w:tcPr>
            <w:tcW w:w="960" w:type="dxa"/>
            <w:tcBorders>
              <w:top w:val="nil"/>
              <w:left w:val="nil"/>
              <w:bottom w:val="single" w:sz="4" w:space="0" w:color="auto"/>
              <w:right w:val="single" w:sz="4" w:space="0" w:color="auto"/>
            </w:tcBorders>
            <w:shd w:val="clear" w:color="auto" w:fill="auto"/>
            <w:noWrap/>
            <w:vAlign w:val="bottom"/>
            <w:hideMark/>
          </w:tcPr>
          <w:p w14:paraId="1A97D95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179</w:t>
            </w:r>
          </w:p>
        </w:tc>
        <w:tc>
          <w:tcPr>
            <w:tcW w:w="1216" w:type="dxa"/>
            <w:tcBorders>
              <w:top w:val="nil"/>
              <w:left w:val="nil"/>
              <w:bottom w:val="single" w:sz="4" w:space="0" w:color="auto"/>
              <w:right w:val="single" w:sz="4" w:space="0" w:color="auto"/>
            </w:tcBorders>
            <w:shd w:val="clear" w:color="auto" w:fill="auto"/>
            <w:noWrap/>
            <w:vAlign w:val="bottom"/>
            <w:hideMark/>
          </w:tcPr>
          <w:p w14:paraId="4E7A040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&lt;=1199862</w:t>
            </w:r>
          </w:p>
        </w:tc>
        <w:tc>
          <w:tcPr>
            <w:tcW w:w="960" w:type="dxa"/>
            <w:tcBorders>
              <w:top w:val="nil"/>
              <w:left w:val="nil"/>
              <w:bottom w:val="single" w:sz="4" w:space="0" w:color="auto"/>
              <w:right w:val="single" w:sz="4" w:space="0" w:color="auto"/>
            </w:tcBorders>
            <w:shd w:val="clear" w:color="auto" w:fill="auto"/>
            <w:noWrap/>
            <w:vAlign w:val="bottom"/>
            <w:hideMark/>
          </w:tcPr>
          <w:p w14:paraId="39FA1C9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243</w:t>
            </w:r>
          </w:p>
        </w:tc>
        <w:tc>
          <w:tcPr>
            <w:tcW w:w="1216" w:type="dxa"/>
            <w:tcBorders>
              <w:top w:val="nil"/>
              <w:left w:val="nil"/>
              <w:bottom w:val="single" w:sz="4" w:space="0" w:color="auto"/>
              <w:right w:val="single" w:sz="4" w:space="0" w:color="auto"/>
            </w:tcBorders>
            <w:shd w:val="clear" w:color="auto" w:fill="auto"/>
            <w:noWrap/>
            <w:vAlign w:val="bottom"/>
            <w:hideMark/>
          </w:tcPr>
          <w:p w14:paraId="4B27E40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&lt;=1592886</w:t>
            </w:r>
          </w:p>
        </w:tc>
      </w:tr>
      <w:tr w:rsidR="00CE2D59" w14:paraId="625DC9C3"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1A9D1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52</w:t>
            </w:r>
          </w:p>
        </w:tc>
        <w:tc>
          <w:tcPr>
            <w:tcW w:w="1105" w:type="dxa"/>
            <w:tcBorders>
              <w:top w:val="nil"/>
              <w:left w:val="nil"/>
              <w:bottom w:val="single" w:sz="4" w:space="0" w:color="auto"/>
              <w:right w:val="single" w:sz="4" w:space="0" w:color="auto"/>
            </w:tcBorders>
            <w:shd w:val="clear" w:color="auto" w:fill="auto"/>
            <w:noWrap/>
            <w:vAlign w:val="bottom"/>
            <w:hideMark/>
          </w:tcPr>
          <w:p w14:paraId="1209232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&lt;=419955</w:t>
            </w:r>
          </w:p>
        </w:tc>
        <w:tc>
          <w:tcPr>
            <w:tcW w:w="960" w:type="dxa"/>
            <w:tcBorders>
              <w:top w:val="nil"/>
              <w:left w:val="nil"/>
              <w:bottom w:val="single" w:sz="4" w:space="0" w:color="auto"/>
              <w:right w:val="single" w:sz="4" w:space="0" w:color="auto"/>
            </w:tcBorders>
            <w:shd w:val="clear" w:color="auto" w:fill="auto"/>
            <w:noWrap/>
            <w:vAlign w:val="bottom"/>
            <w:hideMark/>
          </w:tcPr>
          <w:p w14:paraId="0396073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116</w:t>
            </w:r>
          </w:p>
        </w:tc>
        <w:tc>
          <w:tcPr>
            <w:tcW w:w="1105" w:type="dxa"/>
            <w:tcBorders>
              <w:top w:val="nil"/>
              <w:left w:val="nil"/>
              <w:bottom w:val="single" w:sz="4" w:space="0" w:color="auto"/>
              <w:right w:val="single" w:sz="4" w:space="0" w:color="auto"/>
            </w:tcBorders>
            <w:shd w:val="clear" w:color="auto" w:fill="auto"/>
            <w:noWrap/>
            <w:vAlign w:val="bottom"/>
            <w:hideMark/>
          </w:tcPr>
          <w:p w14:paraId="2DA00C2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&lt;=812979</w:t>
            </w:r>
          </w:p>
        </w:tc>
        <w:tc>
          <w:tcPr>
            <w:tcW w:w="960" w:type="dxa"/>
            <w:tcBorders>
              <w:top w:val="nil"/>
              <w:left w:val="nil"/>
              <w:bottom w:val="single" w:sz="4" w:space="0" w:color="auto"/>
              <w:right w:val="single" w:sz="4" w:space="0" w:color="auto"/>
            </w:tcBorders>
            <w:shd w:val="clear" w:color="auto" w:fill="auto"/>
            <w:noWrap/>
            <w:vAlign w:val="bottom"/>
            <w:hideMark/>
          </w:tcPr>
          <w:p w14:paraId="6FFFAE2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180</w:t>
            </w:r>
          </w:p>
        </w:tc>
        <w:tc>
          <w:tcPr>
            <w:tcW w:w="1216" w:type="dxa"/>
            <w:tcBorders>
              <w:top w:val="nil"/>
              <w:left w:val="nil"/>
              <w:bottom w:val="single" w:sz="4" w:space="0" w:color="auto"/>
              <w:right w:val="single" w:sz="4" w:space="0" w:color="auto"/>
            </w:tcBorders>
            <w:shd w:val="clear" w:color="auto" w:fill="auto"/>
            <w:noWrap/>
            <w:vAlign w:val="bottom"/>
            <w:hideMark/>
          </w:tcPr>
          <w:p w14:paraId="3EC8000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&lt;=1206003</w:t>
            </w:r>
          </w:p>
        </w:tc>
        <w:tc>
          <w:tcPr>
            <w:tcW w:w="960" w:type="dxa"/>
            <w:tcBorders>
              <w:top w:val="nil"/>
              <w:left w:val="nil"/>
              <w:bottom w:val="single" w:sz="4" w:space="0" w:color="auto"/>
              <w:right w:val="single" w:sz="4" w:space="0" w:color="auto"/>
            </w:tcBorders>
            <w:shd w:val="clear" w:color="auto" w:fill="auto"/>
            <w:noWrap/>
            <w:vAlign w:val="bottom"/>
            <w:hideMark/>
          </w:tcPr>
          <w:p w14:paraId="19B5F6D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244</w:t>
            </w:r>
          </w:p>
        </w:tc>
        <w:tc>
          <w:tcPr>
            <w:tcW w:w="1216" w:type="dxa"/>
            <w:tcBorders>
              <w:top w:val="nil"/>
              <w:left w:val="nil"/>
              <w:bottom w:val="single" w:sz="4" w:space="0" w:color="auto"/>
              <w:right w:val="single" w:sz="4" w:space="0" w:color="auto"/>
            </w:tcBorders>
            <w:shd w:val="clear" w:color="auto" w:fill="auto"/>
            <w:noWrap/>
            <w:vAlign w:val="bottom"/>
            <w:hideMark/>
          </w:tcPr>
          <w:p w14:paraId="74CC72D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&lt;=1599027</w:t>
            </w:r>
          </w:p>
        </w:tc>
      </w:tr>
      <w:tr w:rsidR="00CE2D59" w14:paraId="7ED48568"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12383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53</w:t>
            </w:r>
          </w:p>
        </w:tc>
        <w:tc>
          <w:tcPr>
            <w:tcW w:w="1105" w:type="dxa"/>
            <w:tcBorders>
              <w:top w:val="nil"/>
              <w:left w:val="nil"/>
              <w:bottom w:val="single" w:sz="4" w:space="0" w:color="auto"/>
              <w:right w:val="single" w:sz="4" w:space="0" w:color="auto"/>
            </w:tcBorders>
            <w:shd w:val="clear" w:color="auto" w:fill="auto"/>
            <w:noWrap/>
            <w:vAlign w:val="bottom"/>
            <w:hideMark/>
          </w:tcPr>
          <w:p w14:paraId="2D02C7C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&lt;=426096</w:t>
            </w:r>
          </w:p>
        </w:tc>
        <w:tc>
          <w:tcPr>
            <w:tcW w:w="960" w:type="dxa"/>
            <w:tcBorders>
              <w:top w:val="nil"/>
              <w:left w:val="nil"/>
              <w:bottom w:val="single" w:sz="4" w:space="0" w:color="auto"/>
              <w:right w:val="single" w:sz="4" w:space="0" w:color="auto"/>
            </w:tcBorders>
            <w:shd w:val="clear" w:color="auto" w:fill="auto"/>
            <w:noWrap/>
            <w:vAlign w:val="bottom"/>
            <w:hideMark/>
          </w:tcPr>
          <w:p w14:paraId="5EB61F0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117</w:t>
            </w:r>
          </w:p>
        </w:tc>
        <w:tc>
          <w:tcPr>
            <w:tcW w:w="1105" w:type="dxa"/>
            <w:tcBorders>
              <w:top w:val="nil"/>
              <w:left w:val="nil"/>
              <w:bottom w:val="single" w:sz="4" w:space="0" w:color="auto"/>
              <w:right w:val="single" w:sz="4" w:space="0" w:color="auto"/>
            </w:tcBorders>
            <w:shd w:val="clear" w:color="auto" w:fill="auto"/>
            <w:noWrap/>
            <w:vAlign w:val="bottom"/>
            <w:hideMark/>
          </w:tcPr>
          <w:p w14:paraId="0BD19A0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&lt;=819120</w:t>
            </w:r>
          </w:p>
        </w:tc>
        <w:tc>
          <w:tcPr>
            <w:tcW w:w="960" w:type="dxa"/>
            <w:tcBorders>
              <w:top w:val="nil"/>
              <w:left w:val="nil"/>
              <w:bottom w:val="single" w:sz="4" w:space="0" w:color="auto"/>
              <w:right w:val="single" w:sz="4" w:space="0" w:color="auto"/>
            </w:tcBorders>
            <w:shd w:val="clear" w:color="auto" w:fill="auto"/>
            <w:noWrap/>
            <w:vAlign w:val="bottom"/>
            <w:hideMark/>
          </w:tcPr>
          <w:p w14:paraId="030DC3E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181</w:t>
            </w:r>
          </w:p>
        </w:tc>
        <w:tc>
          <w:tcPr>
            <w:tcW w:w="1216" w:type="dxa"/>
            <w:tcBorders>
              <w:top w:val="nil"/>
              <w:left w:val="nil"/>
              <w:bottom w:val="single" w:sz="4" w:space="0" w:color="auto"/>
              <w:right w:val="single" w:sz="4" w:space="0" w:color="auto"/>
            </w:tcBorders>
            <w:shd w:val="clear" w:color="auto" w:fill="auto"/>
            <w:noWrap/>
            <w:vAlign w:val="bottom"/>
            <w:hideMark/>
          </w:tcPr>
          <w:p w14:paraId="4221167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&lt;=1212144</w:t>
            </w:r>
          </w:p>
        </w:tc>
        <w:tc>
          <w:tcPr>
            <w:tcW w:w="960" w:type="dxa"/>
            <w:tcBorders>
              <w:top w:val="nil"/>
              <w:left w:val="nil"/>
              <w:bottom w:val="single" w:sz="4" w:space="0" w:color="auto"/>
              <w:right w:val="single" w:sz="4" w:space="0" w:color="auto"/>
            </w:tcBorders>
            <w:shd w:val="clear" w:color="auto" w:fill="auto"/>
            <w:noWrap/>
            <w:vAlign w:val="bottom"/>
            <w:hideMark/>
          </w:tcPr>
          <w:p w14:paraId="0A687B4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245</w:t>
            </w:r>
          </w:p>
        </w:tc>
        <w:tc>
          <w:tcPr>
            <w:tcW w:w="1216" w:type="dxa"/>
            <w:tcBorders>
              <w:top w:val="nil"/>
              <w:left w:val="nil"/>
              <w:bottom w:val="single" w:sz="4" w:space="0" w:color="auto"/>
              <w:right w:val="single" w:sz="4" w:space="0" w:color="auto"/>
            </w:tcBorders>
            <w:shd w:val="clear" w:color="auto" w:fill="auto"/>
            <w:noWrap/>
            <w:vAlign w:val="bottom"/>
            <w:hideMark/>
          </w:tcPr>
          <w:p w14:paraId="654E104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&lt;=1605168</w:t>
            </w:r>
          </w:p>
        </w:tc>
      </w:tr>
      <w:tr w:rsidR="00CE2D59" w14:paraId="557F9FE2"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0ED76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54</w:t>
            </w:r>
          </w:p>
        </w:tc>
        <w:tc>
          <w:tcPr>
            <w:tcW w:w="1105" w:type="dxa"/>
            <w:tcBorders>
              <w:top w:val="nil"/>
              <w:left w:val="nil"/>
              <w:bottom w:val="single" w:sz="4" w:space="0" w:color="auto"/>
              <w:right w:val="single" w:sz="4" w:space="0" w:color="auto"/>
            </w:tcBorders>
            <w:shd w:val="clear" w:color="auto" w:fill="auto"/>
            <w:noWrap/>
            <w:vAlign w:val="bottom"/>
            <w:hideMark/>
          </w:tcPr>
          <w:p w14:paraId="666A3E3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&lt;=432237</w:t>
            </w:r>
          </w:p>
        </w:tc>
        <w:tc>
          <w:tcPr>
            <w:tcW w:w="960" w:type="dxa"/>
            <w:tcBorders>
              <w:top w:val="nil"/>
              <w:left w:val="nil"/>
              <w:bottom w:val="single" w:sz="4" w:space="0" w:color="auto"/>
              <w:right w:val="single" w:sz="4" w:space="0" w:color="auto"/>
            </w:tcBorders>
            <w:shd w:val="clear" w:color="auto" w:fill="auto"/>
            <w:noWrap/>
            <w:vAlign w:val="bottom"/>
            <w:hideMark/>
          </w:tcPr>
          <w:p w14:paraId="14E0CB5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118</w:t>
            </w:r>
          </w:p>
        </w:tc>
        <w:tc>
          <w:tcPr>
            <w:tcW w:w="1105" w:type="dxa"/>
            <w:tcBorders>
              <w:top w:val="nil"/>
              <w:left w:val="nil"/>
              <w:bottom w:val="single" w:sz="4" w:space="0" w:color="auto"/>
              <w:right w:val="single" w:sz="4" w:space="0" w:color="auto"/>
            </w:tcBorders>
            <w:shd w:val="clear" w:color="auto" w:fill="auto"/>
            <w:noWrap/>
            <w:vAlign w:val="bottom"/>
            <w:hideMark/>
          </w:tcPr>
          <w:p w14:paraId="0EE5DE3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&lt;=825261</w:t>
            </w:r>
          </w:p>
        </w:tc>
        <w:tc>
          <w:tcPr>
            <w:tcW w:w="960" w:type="dxa"/>
            <w:tcBorders>
              <w:top w:val="nil"/>
              <w:left w:val="nil"/>
              <w:bottom w:val="single" w:sz="4" w:space="0" w:color="auto"/>
              <w:right w:val="single" w:sz="4" w:space="0" w:color="auto"/>
            </w:tcBorders>
            <w:shd w:val="clear" w:color="auto" w:fill="auto"/>
            <w:noWrap/>
            <w:vAlign w:val="bottom"/>
            <w:hideMark/>
          </w:tcPr>
          <w:p w14:paraId="238B99E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182</w:t>
            </w:r>
          </w:p>
        </w:tc>
        <w:tc>
          <w:tcPr>
            <w:tcW w:w="1216" w:type="dxa"/>
            <w:tcBorders>
              <w:top w:val="nil"/>
              <w:left w:val="nil"/>
              <w:bottom w:val="single" w:sz="4" w:space="0" w:color="auto"/>
              <w:right w:val="single" w:sz="4" w:space="0" w:color="auto"/>
            </w:tcBorders>
            <w:shd w:val="clear" w:color="auto" w:fill="auto"/>
            <w:noWrap/>
            <w:vAlign w:val="bottom"/>
            <w:hideMark/>
          </w:tcPr>
          <w:p w14:paraId="3D9B572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&lt;=1218285</w:t>
            </w:r>
          </w:p>
        </w:tc>
        <w:tc>
          <w:tcPr>
            <w:tcW w:w="960" w:type="dxa"/>
            <w:tcBorders>
              <w:top w:val="nil"/>
              <w:left w:val="nil"/>
              <w:bottom w:val="single" w:sz="4" w:space="0" w:color="auto"/>
              <w:right w:val="single" w:sz="4" w:space="0" w:color="auto"/>
            </w:tcBorders>
            <w:shd w:val="clear" w:color="auto" w:fill="auto"/>
            <w:noWrap/>
            <w:vAlign w:val="bottom"/>
            <w:hideMark/>
          </w:tcPr>
          <w:p w14:paraId="0B6A79A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246</w:t>
            </w:r>
          </w:p>
        </w:tc>
        <w:tc>
          <w:tcPr>
            <w:tcW w:w="1216" w:type="dxa"/>
            <w:tcBorders>
              <w:top w:val="nil"/>
              <w:left w:val="nil"/>
              <w:bottom w:val="single" w:sz="4" w:space="0" w:color="auto"/>
              <w:right w:val="single" w:sz="4" w:space="0" w:color="auto"/>
            </w:tcBorders>
            <w:shd w:val="clear" w:color="auto" w:fill="auto"/>
            <w:noWrap/>
            <w:vAlign w:val="bottom"/>
            <w:hideMark/>
          </w:tcPr>
          <w:p w14:paraId="0EC9243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&lt;=1611309</w:t>
            </w:r>
          </w:p>
        </w:tc>
      </w:tr>
      <w:tr w:rsidR="00CE2D59" w14:paraId="69B5A6A0"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2580A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55</w:t>
            </w:r>
          </w:p>
        </w:tc>
        <w:tc>
          <w:tcPr>
            <w:tcW w:w="1105" w:type="dxa"/>
            <w:tcBorders>
              <w:top w:val="nil"/>
              <w:left w:val="nil"/>
              <w:bottom w:val="single" w:sz="4" w:space="0" w:color="auto"/>
              <w:right w:val="single" w:sz="4" w:space="0" w:color="auto"/>
            </w:tcBorders>
            <w:shd w:val="clear" w:color="auto" w:fill="auto"/>
            <w:noWrap/>
            <w:vAlign w:val="bottom"/>
            <w:hideMark/>
          </w:tcPr>
          <w:p w14:paraId="65C4B76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&lt;=438378</w:t>
            </w:r>
          </w:p>
        </w:tc>
        <w:tc>
          <w:tcPr>
            <w:tcW w:w="960" w:type="dxa"/>
            <w:tcBorders>
              <w:top w:val="nil"/>
              <w:left w:val="nil"/>
              <w:bottom w:val="single" w:sz="4" w:space="0" w:color="auto"/>
              <w:right w:val="single" w:sz="4" w:space="0" w:color="auto"/>
            </w:tcBorders>
            <w:shd w:val="clear" w:color="auto" w:fill="auto"/>
            <w:noWrap/>
            <w:vAlign w:val="bottom"/>
            <w:hideMark/>
          </w:tcPr>
          <w:p w14:paraId="46BC70C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119</w:t>
            </w:r>
          </w:p>
        </w:tc>
        <w:tc>
          <w:tcPr>
            <w:tcW w:w="1105" w:type="dxa"/>
            <w:tcBorders>
              <w:top w:val="nil"/>
              <w:left w:val="nil"/>
              <w:bottom w:val="single" w:sz="4" w:space="0" w:color="auto"/>
              <w:right w:val="single" w:sz="4" w:space="0" w:color="auto"/>
            </w:tcBorders>
            <w:shd w:val="clear" w:color="auto" w:fill="auto"/>
            <w:noWrap/>
            <w:vAlign w:val="bottom"/>
            <w:hideMark/>
          </w:tcPr>
          <w:p w14:paraId="463FB9B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&lt;=831402</w:t>
            </w:r>
          </w:p>
        </w:tc>
        <w:tc>
          <w:tcPr>
            <w:tcW w:w="960" w:type="dxa"/>
            <w:tcBorders>
              <w:top w:val="nil"/>
              <w:left w:val="nil"/>
              <w:bottom w:val="single" w:sz="4" w:space="0" w:color="auto"/>
              <w:right w:val="single" w:sz="4" w:space="0" w:color="auto"/>
            </w:tcBorders>
            <w:shd w:val="clear" w:color="auto" w:fill="auto"/>
            <w:noWrap/>
            <w:vAlign w:val="bottom"/>
            <w:hideMark/>
          </w:tcPr>
          <w:p w14:paraId="15C4948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183</w:t>
            </w:r>
          </w:p>
        </w:tc>
        <w:tc>
          <w:tcPr>
            <w:tcW w:w="1216" w:type="dxa"/>
            <w:tcBorders>
              <w:top w:val="nil"/>
              <w:left w:val="nil"/>
              <w:bottom w:val="single" w:sz="4" w:space="0" w:color="auto"/>
              <w:right w:val="single" w:sz="4" w:space="0" w:color="auto"/>
            </w:tcBorders>
            <w:shd w:val="clear" w:color="auto" w:fill="auto"/>
            <w:noWrap/>
            <w:vAlign w:val="bottom"/>
            <w:hideMark/>
          </w:tcPr>
          <w:p w14:paraId="31819F0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&lt;=1224426</w:t>
            </w:r>
          </w:p>
        </w:tc>
        <w:tc>
          <w:tcPr>
            <w:tcW w:w="960" w:type="dxa"/>
            <w:tcBorders>
              <w:top w:val="nil"/>
              <w:left w:val="nil"/>
              <w:bottom w:val="single" w:sz="4" w:space="0" w:color="auto"/>
              <w:right w:val="single" w:sz="4" w:space="0" w:color="auto"/>
            </w:tcBorders>
            <w:shd w:val="clear" w:color="auto" w:fill="auto"/>
            <w:noWrap/>
            <w:vAlign w:val="bottom"/>
            <w:hideMark/>
          </w:tcPr>
          <w:p w14:paraId="54BDE58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247</w:t>
            </w:r>
          </w:p>
        </w:tc>
        <w:tc>
          <w:tcPr>
            <w:tcW w:w="1216" w:type="dxa"/>
            <w:tcBorders>
              <w:top w:val="nil"/>
              <w:left w:val="nil"/>
              <w:bottom w:val="single" w:sz="4" w:space="0" w:color="auto"/>
              <w:right w:val="single" w:sz="4" w:space="0" w:color="auto"/>
            </w:tcBorders>
            <w:shd w:val="clear" w:color="auto" w:fill="auto"/>
            <w:noWrap/>
            <w:vAlign w:val="bottom"/>
            <w:hideMark/>
          </w:tcPr>
          <w:p w14:paraId="141AF85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&lt;=1617450</w:t>
            </w:r>
          </w:p>
        </w:tc>
      </w:tr>
      <w:tr w:rsidR="00CE2D59" w14:paraId="0D46D9A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C6287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56</w:t>
            </w:r>
          </w:p>
        </w:tc>
        <w:tc>
          <w:tcPr>
            <w:tcW w:w="1105" w:type="dxa"/>
            <w:tcBorders>
              <w:top w:val="nil"/>
              <w:left w:val="nil"/>
              <w:bottom w:val="single" w:sz="4" w:space="0" w:color="auto"/>
              <w:right w:val="single" w:sz="4" w:space="0" w:color="auto"/>
            </w:tcBorders>
            <w:shd w:val="clear" w:color="auto" w:fill="auto"/>
            <w:noWrap/>
            <w:vAlign w:val="bottom"/>
            <w:hideMark/>
          </w:tcPr>
          <w:p w14:paraId="650BE72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&lt;=444519</w:t>
            </w:r>
          </w:p>
        </w:tc>
        <w:tc>
          <w:tcPr>
            <w:tcW w:w="960" w:type="dxa"/>
            <w:tcBorders>
              <w:top w:val="nil"/>
              <w:left w:val="nil"/>
              <w:bottom w:val="single" w:sz="4" w:space="0" w:color="auto"/>
              <w:right w:val="single" w:sz="4" w:space="0" w:color="auto"/>
            </w:tcBorders>
            <w:shd w:val="clear" w:color="auto" w:fill="auto"/>
            <w:noWrap/>
            <w:vAlign w:val="bottom"/>
            <w:hideMark/>
          </w:tcPr>
          <w:p w14:paraId="14AF8F5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120</w:t>
            </w:r>
          </w:p>
        </w:tc>
        <w:tc>
          <w:tcPr>
            <w:tcW w:w="1105" w:type="dxa"/>
            <w:tcBorders>
              <w:top w:val="nil"/>
              <w:left w:val="nil"/>
              <w:bottom w:val="single" w:sz="4" w:space="0" w:color="auto"/>
              <w:right w:val="single" w:sz="4" w:space="0" w:color="auto"/>
            </w:tcBorders>
            <w:shd w:val="clear" w:color="auto" w:fill="auto"/>
            <w:noWrap/>
            <w:vAlign w:val="bottom"/>
            <w:hideMark/>
          </w:tcPr>
          <w:p w14:paraId="2E1BFEF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&lt;=837543</w:t>
            </w:r>
          </w:p>
        </w:tc>
        <w:tc>
          <w:tcPr>
            <w:tcW w:w="960" w:type="dxa"/>
            <w:tcBorders>
              <w:top w:val="nil"/>
              <w:left w:val="nil"/>
              <w:bottom w:val="single" w:sz="4" w:space="0" w:color="auto"/>
              <w:right w:val="single" w:sz="4" w:space="0" w:color="auto"/>
            </w:tcBorders>
            <w:shd w:val="clear" w:color="auto" w:fill="auto"/>
            <w:noWrap/>
            <w:vAlign w:val="bottom"/>
            <w:hideMark/>
          </w:tcPr>
          <w:p w14:paraId="0310055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184</w:t>
            </w:r>
          </w:p>
        </w:tc>
        <w:tc>
          <w:tcPr>
            <w:tcW w:w="1216" w:type="dxa"/>
            <w:tcBorders>
              <w:top w:val="nil"/>
              <w:left w:val="nil"/>
              <w:bottom w:val="single" w:sz="4" w:space="0" w:color="auto"/>
              <w:right w:val="single" w:sz="4" w:space="0" w:color="auto"/>
            </w:tcBorders>
            <w:shd w:val="clear" w:color="auto" w:fill="auto"/>
            <w:noWrap/>
            <w:vAlign w:val="bottom"/>
            <w:hideMark/>
          </w:tcPr>
          <w:p w14:paraId="18A9D7B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&lt;=1230567</w:t>
            </w:r>
          </w:p>
        </w:tc>
        <w:tc>
          <w:tcPr>
            <w:tcW w:w="960" w:type="dxa"/>
            <w:tcBorders>
              <w:top w:val="nil"/>
              <w:left w:val="nil"/>
              <w:bottom w:val="single" w:sz="4" w:space="0" w:color="auto"/>
              <w:right w:val="single" w:sz="4" w:space="0" w:color="auto"/>
            </w:tcBorders>
            <w:shd w:val="clear" w:color="auto" w:fill="auto"/>
            <w:noWrap/>
            <w:vAlign w:val="bottom"/>
            <w:hideMark/>
          </w:tcPr>
          <w:p w14:paraId="46C62E2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248</w:t>
            </w:r>
          </w:p>
        </w:tc>
        <w:tc>
          <w:tcPr>
            <w:tcW w:w="1216" w:type="dxa"/>
            <w:tcBorders>
              <w:top w:val="nil"/>
              <w:left w:val="nil"/>
              <w:bottom w:val="single" w:sz="4" w:space="0" w:color="auto"/>
              <w:right w:val="single" w:sz="4" w:space="0" w:color="auto"/>
            </w:tcBorders>
            <w:shd w:val="clear" w:color="auto" w:fill="auto"/>
            <w:noWrap/>
            <w:vAlign w:val="bottom"/>
            <w:hideMark/>
          </w:tcPr>
          <w:p w14:paraId="3BE64DE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&lt;=1623591</w:t>
            </w:r>
          </w:p>
        </w:tc>
      </w:tr>
      <w:tr w:rsidR="00CE2D59" w14:paraId="3748171C"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17B8F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57</w:t>
            </w:r>
          </w:p>
        </w:tc>
        <w:tc>
          <w:tcPr>
            <w:tcW w:w="1105" w:type="dxa"/>
            <w:tcBorders>
              <w:top w:val="nil"/>
              <w:left w:val="nil"/>
              <w:bottom w:val="single" w:sz="4" w:space="0" w:color="auto"/>
              <w:right w:val="single" w:sz="4" w:space="0" w:color="auto"/>
            </w:tcBorders>
            <w:shd w:val="clear" w:color="auto" w:fill="auto"/>
            <w:noWrap/>
            <w:vAlign w:val="bottom"/>
            <w:hideMark/>
          </w:tcPr>
          <w:p w14:paraId="132101B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&lt;=450660</w:t>
            </w:r>
          </w:p>
        </w:tc>
        <w:tc>
          <w:tcPr>
            <w:tcW w:w="960" w:type="dxa"/>
            <w:tcBorders>
              <w:top w:val="nil"/>
              <w:left w:val="nil"/>
              <w:bottom w:val="single" w:sz="4" w:space="0" w:color="auto"/>
              <w:right w:val="single" w:sz="4" w:space="0" w:color="auto"/>
            </w:tcBorders>
            <w:shd w:val="clear" w:color="auto" w:fill="auto"/>
            <w:noWrap/>
            <w:vAlign w:val="bottom"/>
            <w:hideMark/>
          </w:tcPr>
          <w:p w14:paraId="744C166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121</w:t>
            </w:r>
          </w:p>
        </w:tc>
        <w:tc>
          <w:tcPr>
            <w:tcW w:w="1105" w:type="dxa"/>
            <w:tcBorders>
              <w:top w:val="nil"/>
              <w:left w:val="nil"/>
              <w:bottom w:val="single" w:sz="4" w:space="0" w:color="auto"/>
              <w:right w:val="single" w:sz="4" w:space="0" w:color="auto"/>
            </w:tcBorders>
            <w:shd w:val="clear" w:color="auto" w:fill="auto"/>
            <w:noWrap/>
            <w:vAlign w:val="bottom"/>
            <w:hideMark/>
          </w:tcPr>
          <w:p w14:paraId="26048BD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&lt;=843684</w:t>
            </w:r>
          </w:p>
        </w:tc>
        <w:tc>
          <w:tcPr>
            <w:tcW w:w="960" w:type="dxa"/>
            <w:tcBorders>
              <w:top w:val="nil"/>
              <w:left w:val="nil"/>
              <w:bottom w:val="single" w:sz="4" w:space="0" w:color="auto"/>
              <w:right w:val="single" w:sz="4" w:space="0" w:color="auto"/>
            </w:tcBorders>
            <w:shd w:val="clear" w:color="auto" w:fill="auto"/>
            <w:noWrap/>
            <w:vAlign w:val="bottom"/>
            <w:hideMark/>
          </w:tcPr>
          <w:p w14:paraId="1774AA7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185</w:t>
            </w:r>
          </w:p>
        </w:tc>
        <w:tc>
          <w:tcPr>
            <w:tcW w:w="1216" w:type="dxa"/>
            <w:tcBorders>
              <w:top w:val="nil"/>
              <w:left w:val="nil"/>
              <w:bottom w:val="single" w:sz="4" w:space="0" w:color="auto"/>
              <w:right w:val="single" w:sz="4" w:space="0" w:color="auto"/>
            </w:tcBorders>
            <w:shd w:val="clear" w:color="auto" w:fill="auto"/>
            <w:noWrap/>
            <w:vAlign w:val="bottom"/>
            <w:hideMark/>
          </w:tcPr>
          <w:p w14:paraId="71BC736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&lt;=1236708</w:t>
            </w:r>
          </w:p>
        </w:tc>
        <w:tc>
          <w:tcPr>
            <w:tcW w:w="960" w:type="dxa"/>
            <w:tcBorders>
              <w:top w:val="nil"/>
              <w:left w:val="nil"/>
              <w:bottom w:val="single" w:sz="4" w:space="0" w:color="auto"/>
              <w:right w:val="single" w:sz="4" w:space="0" w:color="auto"/>
            </w:tcBorders>
            <w:shd w:val="clear" w:color="auto" w:fill="auto"/>
            <w:noWrap/>
            <w:vAlign w:val="bottom"/>
            <w:hideMark/>
          </w:tcPr>
          <w:p w14:paraId="65A3AD3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249</w:t>
            </w:r>
          </w:p>
        </w:tc>
        <w:tc>
          <w:tcPr>
            <w:tcW w:w="1216" w:type="dxa"/>
            <w:tcBorders>
              <w:top w:val="nil"/>
              <w:left w:val="nil"/>
              <w:bottom w:val="single" w:sz="4" w:space="0" w:color="auto"/>
              <w:right w:val="single" w:sz="4" w:space="0" w:color="auto"/>
            </w:tcBorders>
            <w:shd w:val="clear" w:color="auto" w:fill="auto"/>
            <w:noWrap/>
            <w:vAlign w:val="bottom"/>
            <w:hideMark/>
          </w:tcPr>
          <w:p w14:paraId="533870B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&lt;=1629732</w:t>
            </w:r>
          </w:p>
        </w:tc>
      </w:tr>
      <w:tr w:rsidR="00CE2D59" w14:paraId="4D48DE77"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AB5AB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58</w:t>
            </w:r>
          </w:p>
        </w:tc>
        <w:tc>
          <w:tcPr>
            <w:tcW w:w="1105" w:type="dxa"/>
            <w:tcBorders>
              <w:top w:val="nil"/>
              <w:left w:val="nil"/>
              <w:bottom w:val="single" w:sz="4" w:space="0" w:color="auto"/>
              <w:right w:val="single" w:sz="4" w:space="0" w:color="auto"/>
            </w:tcBorders>
            <w:shd w:val="clear" w:color="auto" w:fill="auto"/>
            <w:noWrap/>
            <w:vAlign w:val="bottom"/>
            <w:hideMark/>
          </w:tcPr>
          <w:p w14:paraId="3FC444F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&lt;=456801</w:t>
            </w:r>
          </w:p>
        </w:tc>
        <w:tc>
          <w:tcPr>
            <w:tcW w:w="960" w:type="dxa"/>
            <w:tcBorders>
              <w:top w:val="nil"/>
              <w:left w:val="nil"/>
              <w:bottom w:val="single" w:sz="4" w:space="0" w:color="auto"/>
              <w:right w:val="single" w:sz="4" w:space="0" w:color="auto"/>
            </w:tcBorders>
            <w:shd w:val="clear" w:color="auto" w:fill="auto"/>
            <w:noWrap/>
            <w:vAlign w:val="bottom"/>
            <w:hideMark/>
          </w:tcPr>
          <w:p w14:paraId="6796CF2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122</w:t>
            </w:r>
          </w:p>
        </w:tc>
        <w:tc>
          <w:tcPr>
            <w:tcW w:w="1105" w:type="dxa"/>
            <w:tcBorders>
              <w:top w:val="nil"/>
              <w:left w:val="nil"/>
              <w:bottom w:val="single" w:sz="4" w:space="0" w:color="auto"/>
              <w:right w:val="single" w:sz="4" w:space="0" w:color="auto"/>
            </w:tcBorders>
            <w:shd w:val="clear" w:color="auto" w:fill="auto"/>
            <w:noWrap/>
            <w:vAlign w:val="bottom"/>
            <w:hideMark/>
          </w:tcPr>
          <w:p w14:paraId="1F96356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&lt;=849825</w:t>
            </w:r>
          </w:p>
        </w:tc>
        <w:tc>
          <w:tcPr>
            <w:tcW w:w="960" w:type="dxa"/>
            <w:tcBorders>
              <w:top w:val="nil"/>
              <w:left w:val="nil"/>
              <w:bottom w:val="single" w:sz="4" w:space="0" w:color="auto"/>
              <w:right w:val="single" w:sz="4" w:space="0" w:color="auto"/>
            </w:tcBorders>
            <w:shd w:val="clear" w:color="auto" w:fill="auto"/>
            <w:noWrap/>
            <w:vAlign w:val="bottom"/>
            <w:hideMark/>
          </w:tcPr>
          <w:p w14:paraId="608BA4A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186</w:t>
            </w:r>
          </w:p>
        </w:tc>
        <w:tc>
          <w:tcPr>
            <w:tcW w:w="1216" w:type="dxa"/>
            <w:tcBorders>
              <w:top w:val="nil"/>
              <w:left w:val="nil"/>
              <w:bottom w:val="single" w:sz="4" w:space="0" w:color="auto"/>
              <w:right w:val="single" w:sz="4" w:space="0" w:color="auto"/>
            </w:tcBorders>
            <w:shd w:val="clear" w:color="auto" w:fill="auto"/>
            <w:noWrap/>
            <w:vAlign w:val="bottom"/>
            <w:hideMark/>
          </w:tcPr>
          <w:p w14:paraId="6837AA2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&lt;=1242849</w:t>
            </w:r>
          </w:p>
        </w:tc>
        <w:tc>
          <w:tcPr>
            <w:tcW w:w="960" w:type="dxa"/>
            <w:tcBorders>
              <w:top w:val="nil"/>
              <w:left w:val="nil"/>
              <w:bottom w:val="single" w:sz="4" w:space="0" w:color="auto"/>
              <w:right w:val="single" w:sz="4" w:space="0" w:color="auto"/>
            </w:tcBorders>
            <w:shd w:val="clear" w:color="auto" w:fill="auto"/>
            <w:noWrap/>
            <w:vAlign w:val="bottom"/>
            <w:hideMark/>
          </w:tcPr>
          <w:p w14:paraId="3A866E3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250</w:t>
            </w:r>
          </w:p>
        </w:tc>
        <w:tc>
          <w:tcPr>
            <w:tcW w:w="1216" w:type="dxa"/>
            <w:tcBorders>
              <w:top w:val="nil"/>
              <w:left w:val="nil"/>
              <w:bottom w:val="single" w:sz="4" w:space="0" w:color="auto"/>
              <w:right w:val="single" w:sz="4" w:space="0" w:color="auto"/>
            </w:tcBorders>
            <w:shd w:val="clear" w:color="auto" w:fill="auto"/>
            <w:noWrap/>
            <w:vAlign w:val="bottom"/>
            <w:hideMark/>
          </w:tcPr>
          <w:p w14:paraId="523EC64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&lt;=1635873</w:t>
            </w:r>
          </w:p>
        </w:tc>
      </w:tr>
      <w:tr w:rsidR="00CE2D59" w14:paraId="07225377"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8B6B2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59</w:t>
            </w:r>
          </w:p>
        </w:tc>
        <w:tc>
          <w:tcPr>
            <w:tcW w:w="1105" w:type="dxa"/>
            <w:tcBorders>
              <w:top w:val="nil"/>
              <w:left w:val="nil"/>
              <w:bottom w:val="single" w:sz="4" w:space="0" w:color="auto"/>
              <w:right w:val="single" w:sz="4" w:space="0" w:color="auto"/>
            </w:tcBorders>
            <w:shd w:val="clear" w:color="auto" w:fill="auto"/>
            <w:noWrap/>
            <w:vAlign w:val="bottom"/>
            <w:hideMark/>
          </w:tcPr>
          <w:p w14:paraId="229B5F1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&lt;=462942</w:t>
            </w:r>
          </w:p>
        </w:tc>
        <w:tc>
          <w:tcPr>
            <w:tcW w:w="960" w:type="dxa"/>
            <w:tcBorders>
              <w:top w:val="nil"/>
              <w:left w:val="nil"/>
              <w:bottom w:val="single" w:sz="4" w:space="0" w:color="auto"/>
              <w:right w:val="single" w:sz="4" w:space="0" w:color="auto"/>
            </w:tcBorders>
            <w:shd w:val="clear" w:color="auto" w:fill="auto"/>
            <w:noWrap/>
            <w:vAlign w:val="bottom"/>
            <w:hideMark/>
          </w:tcPr>
          <w:p w14:paraId="3D9AA7D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123</w:t>
            </w:r>
          </w:p>
        </w:tc>
        <w:tc>
          <w:tcPr>
            <w:tcW w:w="1105" w:type="dxa"/>
            <w:tcBorders>
              <w:top w:val="nil"/>
              <w:left w:val="nil"/>
              <w:bottom w:val="single" w:sz="4" w:space="0" w:color="auto"/>
              <w:right w:val="single" w:sz="4" w:space="0" w:color="auto"/>
            </w:tcBorders>
            <w:shd w:val="clear" w:color="auto" w:fill="auto"/>
            <w:noWrap/>
            <w:vAlign w:val="bottom"/>
            <w:hideMark/>
          </w:tcPr>
          <w:p w14:paraId="712540A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&lt;=855966</w:t>
            </w:r>
          </w:p>
        </w:tc>
        <w:tc>
          <w:tcPr>
            <w:tcW w:w="960" w:type="dxa"/>
            <w:tcBorders>
              <w:top w:val="nil"/>
              <w:left w:val="nil"/>
              <w:bottom w:val="single" w:sz="4" w:space="0" w:color="auto"/>
              <w:right w:val="single" w:sz="4" w:space="0" w:color="auto"/>
            </w:tcBorders>
            <w:shd w:val="clear" w:color="auto" w:fill="auto"/>
            <w:noWrap/>
            <w:vAlign w:val="bottom"/>
            <w:hideMark/>
          </w:tcPr>
          <w:p w14:paraId="3D2D982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187</w:t>
            </w:r>
          </w:p>
        </w:tc>
        <w:tc>
          <w:tcPr>
            <w:tcW w:w="1216" w:type="dxa"/>
            <w:tcBorders>
              <w:top w:val="nil"/>
              <w:left w:val="nil"/>
              <w:bottom w:val="single" w:sz="4" w:space="0" w:color="auto"/>
              <w:right w:val="single" w:sz="4" w:space="0" w:color="auto"/>
            </w:tcBorders>
            <w:shd w:val="clear" w:color="auto" w:fill="auto"/>
            <w:noWrap/>
            <w:vAlign w:val="bottom"/>
            <w:hideMark/>
          </w:tcPr>
          <w:p w14:paraId="1932585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&lt;=1248990</w:t>
            </w:r>
          </w:p>
        </w:tc>
        <w:tc>
          <w:tcPr>
            <w:tcW w:w="960" w:type="dxa"/>
            <w:tcBorders>
              <w:top w:val="nil"/>
              <w:left w:val="nil"/>
              <w:bottom w:val="single" w:sz="4" w:space="0" w:color="auto"/>
              <w:right w:val="single" w:sz="4" w:space="0" w:color="auto"/>
            </w:tcBorders>
            <w:shd w:val="clear" w:color="auto" w:fill="auto"/>
            <w:noWrap/>
            <w:vAlign w:val="bottom"/>
            <w:hideMark/>
          </w:tcPr>
          <w:p w14:paraId="3B741BC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251</w:t>
            </w:r>
          </w:p>
        </w:tc>
        <w:tc>
          <w:tcPr>
            <w:tcW w:w="1216" w:type="dxa"/>
            <w:tcBorders>
              <w:top w:val="nil"/>
              <w:left w:val="nil"/>
              <w:bottom w:val="single" w:sz="4" w:space="0" w:color="auto"/>
              <w:right w:val="single" w:sz="4" w:space="0" w:color="auto"/>
            </w:tcBorders>
            <w:shd w:val="clear" w:color="auto" w:fill="auto"/>
            <w:noWrap/>
            <w:vAlign w:val="bottom"/>
            <w:hideMark/>
          </w:tcPr>
          <w:p w14:paraId="705BA6F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&lt;=1642014</w:t>
            </w:r>
          </w:p>
        </w:tc>
      </w:tr>
      <w:tr w:rsidR="00CE2D59" w14:paraId="12D88C4F"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E8B30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60</w:t>
            </w:r>
          </w:p>
        </w:tc>
        <w:tc>
          <w:tcPr>
            <w:tcW w:w="1105" w:type="dxa"/>
            <w:tcBorders>
              <w:top w:val="nil"/>
              <w:left w:val="nil"/>
              <w:bottom w:val="single" w:sz="4" w:space="0" w:color="auto"/>
              <w:right w:val="single" w:sz="4" w:space="0" w:color="auto"/>
            </w:tcBorders>
            <w:shd w:val="clear" w:color="auto" w:fill="auto"/>
            <w:noWrap/>
            <w:vAlign w:val="bottom"/>
            <w:hideMark/>
          </w:tcPr>
          <w:p w14:paraId="5C27FEB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&lt;=469083</w:t>
            </w:r>
          </w:p>
        </w:tc>
        <w:tc>
          <w:tcPr>
            <w:tcW w:w="960" w:type="dxa"/>
            <w:tcBorders>
              <w:top w:val="nil"/>
              <w:left w:val="nil"/>
              <w:bottom w:val="single" w:sz="4" w:space="0" w:color="auto"/>
              <w:right w:val="single" w:sz="4" w:space="0" w:color="auto"/>
            </w:tcBorders>
            <w:shd w:val="clear" w:color="auto" w:fill="auto"/>
            <w:noWrap/>
            <w:vAlign w:val="bottom"/>
            <w:hideMark/>
          </w:tcPr>
          <w:p w14:paraId="0564562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124</w:t>
            </w:r>
          </w:p>
        </w:tc>
        <w:tc>
          <w:tcPr>
            <w:tcW w:w="1105" w:type="dxa"/>
            <w:tcBorders>
              <w:top w:val="nil"/>
              <w:left w:val="nil"/>
              <w:bottom w:val="single" w:sz="4" w:space="0" w:color="auto"/>
              <w:right w:val="single" w:sz="4" w:space="0" w:color="auto"/>
            </w:tcBorders>
            <w:shd w:val="clear" w:color="auto" w:fill="auto"/>
            <w:noWrap/>
            <w:vAlign w:val="bottom"/>
            <w:hideMark/>
          </w:tcPr>
          <w:p w14:paraId="754ADB0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&lt;=862107</w:t>
            </w:r>
          </w:p>
        </w:tc>
        <w:tc>
          <w:tcPr>
            <w:tcW w:w="960" w:type="dxa"/>
            <w:tcBorders>
              <w:top w:val="nil"/>
              <w:left w:val="nil"/>
              <w:bottom w:val="single" w:sz="4" w:space="0" w:color="auto"/>
              <w:right w:val="single" w:sz="4" w:space="0" w:color="auto"/>
            </w:tcBorders>
            <w:shd w:val="clear" w:color="auto" w:fill="auto"/>
            <w:noWrap/>
            <w:vAlign w:val="bottom"/>
            <w:hideMark/>
          </w:tcPr>
          <w:p w14:paraId="53C298B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188</w:t>
            </w:r>
          </w:p>
        </w:tc>
        <w:tc>
          <w:tcPr>
            <w:tcW w:w="1216" w:type="dxa"/>
            <w:tcBorders>
              <w:top w:val="nil"/>
              <w:left w:val="nil"/>
              <w:bottom w:val="single" w:sz="4" w:space="0" w:color="auto"/>
              <w:right w:val="single" w:sz="4" w:space="0" w:color="auto"/>
            </w:tcBorders>
            <w:shd w:val="clear" w:color="auto" w:fill="auto"/>
            <w:noWrap/>
            <w:vAlign w:val="bottom"/>
            <w:hideMark/>
          </w:tcPr>
          <w:p w14:paraId="6B690B8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&lt;=1255131</w:t>
            </w:r>
          </w:p>
        </w:tc>
        <w:tc>
          <w:tcPr>
            <w:tcW w:w="960" w:type="dxa"/>
            <w:tcBorders>
              <w:top w:val="nil"/>
              <w:left w:val="nil"/>
              <w:bottom w:val="single" w:sz="4" w:space="0" w:color="auto"/>
              <w:right w:val="single" w:sz="4" w:space="0" w:color="auto"/>
            </w:tcBorders>
            <w:shd w:val="clear" w:color="auto" w:fill="auto"/>
            <w:noWrap/>
            <w:vAlign w:val="bottom"/>
            <w:hideMark/>
          </w:tcPr>
          <w:p w14:paraId="37EC279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252</w:t>
            </w:r>
          </w:p>
        </w:tc>
        <w:tc>
          <w:tcPr>
            <w:tcW w:w="1216" w:type="dxa"/>
            <w:tcBorders>
              <w:top w:val="nil"/>
              <w:left w:val="nil"/>
              <w:bottom w:val="single" w:sz="4" w:space="0" w:color="auto"/>
              <w:right w:val="single" w:sz="4" w:space="0" w:color="auto"/>
            </w:tcBorders>
            <w:shd w:val="clear" w:color="auto" w:fill="auto"/>
            <w:noWrap/>
            <w:vAlign w:val="bottom"/>
            <w:hideMark/>
          </w:tcPr>
          <w:p w14:paraId="79B794E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&lt;=1648155</w:t>
            </w:r>
          </w:p>
        </w:tc>
      </w:tr>
      <w:tr w:rsidR="00CE2D59" w14:paraId="1EBA211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8B684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61</w:t>
            </w:r>
          </w:p>
        </w:tc>
        <w:tc>
          <w:tcPr>
            <w:tcW w:w="1105" w:type="dxa"/>
            <w:tcBorders>
              <w:top w:val="nil"/>
              <w:left w:val="nil"/>
              <w:bottom w:val="single" w:sz="4" w:space="0" w:color="auto"/>
              <w:right w:val="single" w:sz="4" w:space="0" w:color="auto"/>
            </w:tcBorders>
            <w:shd w:val="clear" w:color="auto" w:fill="auto"/>
            <w:noWrap/>
            <w:vAlign w:val="bottom"/>
            <w:hideMark/>
          </w:tcPr>
          <w:p w14:paraId="372C1A6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&lt;=475224</w:t>
            </w:r>
          </w:p>
        </w:tc>
        <w:tc>
          <w:tcPr>
            <w:tcW w:w="960" w:type="dxa"/>
            <w:tcBorders>
              <w:top w:val="nil"/>
              <w:left w:val="nil"/>
              <w:bottom w:val="single" w:sz="4" w:space="0" w:color="auto"/>
              <w:right w:val="single" w:sz="4" w:space="0" w:color="auto"/>
            </w:tcBorders>
            <w:shd w:val="clear" w:color="auto" w:fill="auto"/>
            <w:noWrap/>
            <w:vAlign w:val="bottom"/>
            <w:hideMark/>
          </w:tcPr>
          <w:p w14:paraId="31FD942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125</w:t>
            </w:r>
          </w:p>
        </w:tc>
        <w:tc>
          <w:tcPr>
            <w:tcW w:w="1105" w:type="dxa"/>
            <w:tcBorders>
              <w:top w:val="nil"/>
              <w:left w:val="nil"/>
              <w:bottom w:val="single" w:sz="4" w:space="0" w:color="auto"/>
              <w:right w:val="single" w:sz="4" w:space="0" w:color="auto"/>
            </w:tcBorders>
            <w:shd w:val="clear" w:color="auto" w:fill="auto"/>
            <w:noWrap/>
            <w:vAlign w:val="bottom"/>
            <w:hideMark/>
          </w:tcPr>
          <w:p w14:paraId="6829282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&lt;=868248</w:t>
            </w:r>
          </w:p>
        </w:tc>
        <w:tc>
          <w:tcPr>
            <w:tcW w:w="960" w:type="dxa"/>
            <w:tcBorders>
              <w:top w:val="nil"/>
              <w:left w:val="nil"/>
              <w:bottom w:val="single" w:sz="4" w:space="0" w:color="auto"/>
              <w:right w:val="single" w:sz="4" w:space="0" w:color="auto"/>
            </w:tcBorders>
            <w:shd w:val="clear" w:color="auto" w:fill="auto"/>
            <w:noWrap/>
            <w:vAlign w:val="bottom"/>
            <w:hideMark/>
          </w:tcPr>
          <w:p w14:paraId="0DF662C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189</w:t>
            </w:r>
          </w:p>
        </w:tc>
        <w:tc>
          <w:tcPr>
            <w:tcW w:w="1216" w:type="dxa"/>
            <w:tcBorders>
              <w:top w:val="nil"/>
              <w:left w:val="nil"/>
              <w:bottom w:val="single" w:sz="4" w:space="0" w:color="auto"/>
              <w:right w:val="single" w:sz="4" w:space="0" w:color="auto"/>
            </w:tcBorders>
            <w:shd w:val="clear" w:color="auto" w:fill="auto"/>
            <w:noWrap/>
            <w:vAlign w:val="bottom"/>
            <w:hideMark/>
          </w:tcPr>
          <w:p w14:paraId="4037EA0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&lt;=1261272</w:t>
            </w:r>
          </w:p>
        </w:tc>
        <w:tc>
          <w:tcPr>
            <w:tcW w:w="960" w:type="dxa"/>
            <w:tcBorders>
              <w:top w:val="nil"/>
              <w:left w:val="nil"/>
              <w:bottom w:val="single" w:sz="4" w:space="0" w:color="auto"/>
              <w:right w:val="single" w:sz="4" w:space="0" w:color="auto"/>
            </w:tcBorders>
            <w:shd w:val="clear" w:color="auto" w:fill="auto"/>
            <w:noWrap/>
            <w:vAlign w:val="bottom"/>
            <w:hideMark/>
          </w:tcPr>
          <w:p w14:paraId="3C1A96F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253</w:t>
            </w:r>
          </w:p>
        </w:tc>
        <w:tc>
          <w:tcPr>
            <w:tcW w:w="1216" w:type="dxa"/>
            <w:tcBorders>
              <w:top w:val="nil"/>
              <w:left w:val="nil"/>
              <w:bottom w:val="single" w:sz="4" w:space="0" w:color="auto"/>
              <w:right w:val="single" w:sz="4" w:space="0" w:color="auto"/>
            </w:tcBorders>
            <w:shd w:val="clear" w:color="auto" w:fill="auto"/>
            <w:noWrap/>
            <w:vAlign w:val="bottom"/>
            <w:hideMark/>
          </w:tcPr>
          <w:p w14:paraId="631E5BF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&lt;=1654296</w:t>
            </w:r>
          </w:p>
        </w:tc>
      </w:tr>
      <w:tr w:rsidR="00CE2D59" w14:paraId="55B32CC0"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934DF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62</w:t>
            </w:r>
          </w:p>
        </w:tc>
        <w:tc>
          <w:tcPr>
            <w:tcW w:w="1105" w:type="dxa"/>
            <w:tcBorders>
              <w:top w:val="nil"/>
              <w:left w:val="nil"/>
              <w:bottom w:val="single" w:sz="4" w:space="0" w:color="auto"/>
              <w:right w:val="single" w:sz="4" w:space="0" w:color="auto"/>
            </w:tcBorders>
            <w:shd w:val="clear" w:color="auto" w:fill="auto"/>
            <w:noWrap/>
            <w:vAlign w:val="bottom"/>
            <w:hideMark/>
          </w:tcPr>
          <w:p w14:paraId="5F22A67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&lt;=481365</w:t>
            </w:r>
          </w:p>
        </w:tc>
        <w:tc>
          <w:tcPr>
            <w:tcW w:w="960" w:type="dxa"/>
            <w:tcBorders>
              <w:top w:val="nil"/>
              <w:left w:val="nil"/>
              <w:bottom w:val="single" w:sz="4" w:space="0" w:color="auto"/>
              <w:right w:val="single" w:sz="4" w:space="0" w:color="auto"/>
            </w:tcBorders>
            <w:shd w:val="clear" w:color="auto" w:fill="auto"/>
            <w:noWrap/>
            <w:vAlign w:val="bottom"/>
            <w:hideMark/>
          </w:tcPr>
          <w:p w14:paraId="4F5903B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126</w:t>
            </w:r>
          </w:p>
        </w:tc>
        <w:tc>
          <w:tcPr>
            <w:tcW w:w="1105" w:type="dxa"/>
            <w:tcBorders>
              <w:top w:val="nil"/>
              <w:left w:val="nil"/>
              <w:bottom w:val="single" w:sz="4" w:space="0" w:color="auto"/>
              <w:right w:val="single" w:sz="4" w:space="0" w:color="auto"/>
            </w:tcBorders>
            <w:shd w:val="clear" w:color="auto" w:fill="auto"/>
            <w:noWrap/>
            <w:vAlign w:val="bottom"/>
            <w:hideMark/>
          </w:tcPr>
          <w:p w14:paraId="24F141B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&lt;=874389</w:t>
            </w:r>
          </w:p>
        </w:tc>
        <w:tc>
          <w:tcPr>
            <w:tcW w:w="960" w:type="dxa"/>
            <w:tcBorders>
              <w:top w:val="nil"/>
              <w:left w:val="nil"/>
              <w:bottom w:val="single" w:sz="4" w:space="0" w:color="auto"/>
              <w:right w:val="single" w:sz="4" w:space="0" w:color="auto"/>
            </w:tcBorders>
            <w:shd w:val="clear" w:color="auto" w:fill="auto"/>
            <w:noWrap/>
            <w:vAlign w:val="bottom"/>
            <w:hideMark/>
          </w:tcPr>
          <w:p w14:paraId="56725A4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190</w:t>
            </w:r>
          </w:p>
        </w:tc>
        <w:tc>
          <w:tcPr>
            <w:tcW w:w="1216" w:type="dxa"/>
            <w:tcBorders>
              <w:top w:val="nil"/>
              <w:left w:val="nil"/>
              <w:bottom w:val="single" w:sz="4" w:space="0" w:color="auto"/>
              <w:right w:val="single" w:sz="4" w:space="0" w:color="auto"/>
            </w:tcBorders>
            <w:shd w:val="clear" w:color="auto" w:fill="auto"/>
            <w:noWrap/>
            <w:vAlign w:val="bottom"/>
            <w:hideMark/>
          </w:tcPr>
          <w:p w14:paraId="7BFE1EF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&lt;=1267413</w:t>
            </w:r>
          </w:p>
        </w:tc>
        <w:tc>
          <w:tcPr>
            <w:tcW w:w="960" w:type="dxa"/>
            <w:tcBorders>
              <w:top w:val="nil"/>
              <w:left w:val="nil"/>
              <w:bottom w:val="single" w:sz="4" w:space="0" w:color="auto"/>
              <w:right w:val="single" w:sz="4" w:space="0" w:color="auto"/>
            </w:tcBorders>
            <w:shd w:val="clear" w:color="auto" w:fill="auto"/>
            <w:noWrap/>
            <w:vAlign w:val="bottom"/>
            <w:hideMark/>
          </w:tcPr>
          <w:p w14:paraId="5EF8083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254</w:t>
            </w:r>
          </w:p>
        </w:tc>
        <w:tc>
          <w:tcPr>
            <w:tcW w:w="1216" w:type="dxa"/>
            <w:tcBorders>
              <w:top w:val="nil"/>
              <w:left w:val="nil"/>
              <w:bottom w:val="single" w:sz="4" w:space="0" w:color="auto"/>
              <w:right w:val="single" w:sz="4" w:space="0" w:color="auto"/>
            </w:tcBorders>
            <w:shd w:val="clear" w:color="auto" w:fill="auto"/>
            <w:noWrap/>
            <w:vAlign w:val="bottom"/>
            <w:hideMark/>
          </w:tcPr>
          <w:p w14:paraId="6C60B95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&lt;=1660437</w:t>
            </w:r>
          </w:p>
        </w:tc>
      </w:tr>
      <w:tr w:rsidR="00CE2D59" w14:paraId="2471E86D"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C89C3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63</w:t>
            </w:r>
          </w:p>
        </w:tc>
        <w:tc>
          <w:tcPr>
            <w:tcW w:w="1105" w:type="dxa"/>
            <w:tcBorders>
              <w:top w:val="nil"/>
              <w:left w:val="nil"/>
              <w:bottom w:val="single" w:sz="4" w:space="0" w:color="auto"/>
              <w:right w:val="single" w:sz="4" w:space="0" w:color="auto"/>
            </w:tcBorders>
            <w:shd w:val="clear" w:color="auto" w:fill="auto"/>
            <w:noWrap/>
            <w:vAlign w:val="bottom"/>
            <w:hideMark/>
          </w:tcPr>
          <w:p w14:paraId="0C1CC07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&lt;=487506</w:t>
            </w:r>
          </w:p>
        </w:tc>
        <w:tc>
          <w:tcPr>
            <w:tcW w:w="960" w:type="dxa"/>
            <w:tcBorders>
              <w:top w:val="nil"/>
              <w:left w:val="nil"/>
              <w:bottom w:val="single" w:sz="4" w:space="0" w:color="auto"/>
              <w:right w:val="single" w:sz="4" w:space="0" w:color="auto"/>
            </w:tcBorders>
            <w:shd w:val="clear" w:color="auto" w:fill="auto"/>
            <w:noWrap/>
            <w:vAlign w:val="bottom"/>
            <w:hideMark/>
          </w:tcPr>
          <w:p w14:paraId="4611808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127</w:t>
            </w:r>
          </w:p>
        </w:tc>
        <w:tc>
          <w:tcPr>
            <w:tcW w:w="1105" w:type="dxa"/>
            <w:tcBorders>
              <w:top w:val="nil"/>
              <w:left w:val="nil"/>
              <w:bottom w:val="single" w:sz="4" w:space="0" w:color="auto"/>
              <w:right w:val="single" w:sz="4" w:space="0" w:color="auto"/>
            </w:tcBorders>
            <w:shd w:val="clear" w:color="auto" w:fill="auto"/>
            <w:noWrap/>
            <w:vAlign w:val="bottom"/>
            <w:hideMark/>
          </w:tcPr>
          <w:p w14:paraId="287DBF2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&lt;=880530</w:t>
            </w:r>
          </w:p>
        </w:tc>
        <w:tc>
          <w:tcPr>
            <w:tcW w:w="960" w:type="dxa"/>
            <w:tcBorders>
              <w:top w:val="nil"/>
              <w:left w:val="nil"/>
              <w:bottom w:val="single" w:sz="4" w:space="0" w:color="auto"/>
              <w:right w:val="single" w:sz="4" w:space="0" w:color="auto"/>
            </w:tcBorders>
            <w:shd w:val="clear" w:color="auto" w:fill="auto"/>
            <w:noWrap/>
            <w:vAlign w:val="bottom"/>
            <w:hideMark/>
          </w:tcPr>
          <w:p w14:paraId="7B1BD0E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191</w:t>
            </w:r>
          </w:p>
        </w:tc>
        <w:tc>
          <w:tcPr>
            <w:tcW w:w="1216" w:type="dxa"/>
            <w:tcBorders>
              <w:top w:val="nil"/>
              <w:left w:val="nil"/>
              <w:bottom w:val="single" w:sz="4" w:space="0" w:color="auto"/>
              <w:right w:val="single" w:sz="4" w:space="0" w:color="auto"/>
            </w:tcBorders>
            <w:shd w:val="clear" w:color="auto" w:fill="auto"/>
            <w:noWrap/>
            <w:vAlign w:val="bottom"/>
            <w:hideMark/>
          </w:tcPr>
          <w:p w14:paraId="752AFB0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&lt;=1273554</w:t>
            </w:r>
          </w:p>
        </w:tc>
        <w:tc>
          <w:tcPr>
            <w:tcW w:w="960" w:type="dxa"/>
            <w:tcBorders>
              <w:top w:val="nil"/>
              <w:left w:val="nil"/>
              <w:bottom w:val="single" w:sz="4" w:space="0" w:color="auto"/>
              <w:right w:val="single" w:sz="4" w:space="0" w:color="auto"/>
            </w:tcBorders>
            <w:shd w:val="clear" w:color="auto" w:fill="auto"/>
            <w:noWrap/>
            <w:vAlign w:val="bottom"/>
            <w:hideMark/>
          </w:tcPr>
          <w:p w14:paraId="0CEDEB6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255</w:t>
            </w:r>
          </w:p>
        </w:tc>
        <w:tc>
          <w:tcPr>
            <w:tcW w:w="1216" w:type="dxa"/>
            <w:tcBorders>
              <w:top w:val="nil"/>
              <w:left w:val="nil"/>
              <w:bottom w:val="single" w:sz="4" w:space="0" w:color="auto"/>
              <w:right w:val="single" w:sz="4" w:space="0" w:color="auto"/>
            </w:tcBorders>
            <w:shd w:val="clear" w:color="auto" w:fill="auto"/>
            <w:noWrap/>
            <w:vAlign w:val="bottom"/>
            <w:hideMark/>
          </w:tcPr>
          <w:p w14:paraId="1E6BB0F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&lt;=1666578</w:t>
            </w:r>
          </w:p>
        </w:tc>
      </w:tr>
    </w:tbl>
    <w:p w14:paraId="52FE9A38" w14:textId="158BF0EF" w:rsidR="00767489" w:rsidRDefault="00767489" w:rsidP="00767489">
      <w:pPr>
        <w:pStyle w:val="Heading1"/>
        <w:numPr>
          <w:ilvl w:val="0"/>
          <w:numId w:val="0"/>
        </w:numPr>
        <w:ind w:left="432" w:hanging="432"/>
        <w:rPr>
          <w:rFonts w:eastAsia="SimSun"/>
          <w:lang w:val="en-US"/>
        </w:rPr>
      </w:pPr>
      <w:r>
        <w:rPr>
          <w:rFonts w:eastAsia="SimSun"/>
          <w:lang w:val="en-US"/>
        </w:rPr>
        <w:t>Appendix: new BSR MAC CEs</w:t>
      </w:r>
    </w:p>
    <w:p w14:paraId="7B8AB231" w14:textId="77777777" w:rsidR="00767489" w:rsidRPr="00767489" w:rsidRDefault="00767489" w:rsidP="00767489">
      <w:pPr>
        <w:rPr>
          <w:rFonts w:eastAsia="SimSun"/>
          <w:lang w:val="en-US"/>
        </w:rPr>
      </w:pPr>
    </w:p>
    <w:p w14:paraId="0964CB64" w14:textId="77777777" w:rsidR="00767489" w:rsidRPr="00192C14" w:rsidRDefault="00767489" w:rsidP="00767489">
      <w:pPr>
        <w:snapToGrid w:val="0"/>
        <w:jc w:val="center"/>
        <w:rPr>
          <w:rFonts w:ascii="Arial" w:eastAsia="DengXian" w:hAnsi="Arial" w:cs="Arial"/>
          <w:sz w:val="21"/>
          <w:szCs w:val="21"/>
        </w:rPr>
      </w:pPr>
      <w:r w:rsidRPr="00192C14">
        <w:rPr>
          <w:rFonts w:ascii="Arial" w:eastAsia="DengXian" w:hAnsi="Arial" w:cs="Arial"/>
          <w:sz w:val="21"/>
          <w:szCs w:val="21"/>
        </w:rPr>
        <w:object w:dxaOrig="5740" w:dyaOrig="3451" w14:anchorId="62F17E78">
          <v:shape id="_x0000_i1029" type="#_x0000_t75" style="width:286.6pt;height:173pt" o:ole="">
            <v:imagedata r:id="rId8" o:title=""/>
          </v:shape>
          <o:OLEObject Type="Embed" ProgID="Visio.Drawing.15" ShapeID="_x0000_i1029" DrawAspect="Content" ObjectID="_1757408825" r:id="rId14"/>
        </w:object>
      </w:r>
    </w:p>
    <w:p w14:paraId="7ADB6702" w14:textId="77777777" w:rsidR="00767489" w:rsidRPr="00192C14" w:rsidRDefault="00767489" w:rsidP="00767489">
      <w:pPr>
        <w:pStyle w:val="Proposal"/>
        <w:numPr>
          <w:ilvl w:val="0"/>
          <w:numId w:val="0"/>
        </w:numPr>
        <w:jc w:val="center"/>
        <w:rPr>
          <w:rFonts w:ascii="Arial" w:hAnsi="Arial" w:cs="Arial"/>
          <w:sz w:val="21"/>
          <w:szCs w:val="21"/>
        </w:rPr>
      </w:pPr>
      <w:r>
        <w:rPr>
          <w:rFonts w:ascii="Arial" w:hAnsi="Arial" w:cs="Arial"/>
          <w:sz w:val="21"/>
          <w:szCs w:val="21"/>
          <w:lang w:val="en-US"/>
        </w:rPr>
        <w:t>New</w:t>
      </w:r>
      <w:r w:rsidRPr="00192C14">
        <w:rPr>
          <w:rFonts w:ascii="Arial" w:hAnsi="Arial" w:cs="Arial"/>
          <w:sz w:val="21"/>
          <w:szCs w:val="21"/>
          <w:lang w:val="en-GB"/>
        </w:rPr>
        <w:t xml:space="preserve"> long or long truncated BSR MAC CE </w:t>
      </w:r>
    </w:p>
    <w:p w14:paraId="4E0BB3F5" w14:textId="77777777" w:rsidR="00767489" w:rsidRPr="00481DF0" w:rsidRDefault="00767489" w:rsidP="00767489">
      <w:pPr>
        <w:snapToGrid w:val="0"/>
        <w:jc w:val="center"/>
        <w:rPr>
          <w:rFonts w:ascii="Arial" w:eastAsia="DengXian" w:hAnsi="Arial" w:cs="Arial"/>
          <w:sz w:val="21"/>
          <w:szCs w:val="21"/>
        </w:rPr>
      </w:pPr>
      <w:r w:rsidRPr="00192C14">
        <w:object w:dxaOrig="4590" w:dyaOrig="1180" w14:anchorId="658DBBA6">
          <v:shape id="_x0000_i1030" type="#_x0000_t75" style="width:229.55pt;height:58.45pt" o:ole="">
            <v:imagedata r:id="rId10" o:title=""/>
          </v:shape>
          <o:OLEObject Type="Embed" ProgID="Visio.Drawing.15" ShapeID="_x0000_i1030" DrawAspect="Content" ObjectID="_1757408826" r:id="rId15"/>
        </w:object>
      </w:r>
    </w:p>
    <w:p w14:paraId="32039E23" w14:textId="77777777" w:rsidR="00767489" w:rsidRDefault="00767489" w:rsidP="00767489">
      <w:pPr>
        <w:pStyle w:val="Proposal"/>
        <w:numPr>
          <w:ilvl w:val="0"/>
          <w:numId w:val="0"/>
        </w:numPr>
        <w:jc w:val="center"/>
        <w:rPr>
          <w:rFonts w:ascii="Arial" w:hAnsi="Arial" w:cs="Arial"/>
          <w:sz w:val="21"/>
          <w:szCs w:val="21"/>
          <w:lang w:val="en-GB"/>
        </w:rPr>
      </w:pPr>
      <w:r>
        <w:rPr>
          <w:rFonts w:ascii="Arial" w:hAnsi="Arial" w:cs="Arial"/>
          <w:sz w:val="21"/>
          <w:szCs w:val="21"/>
          <w:lang w:val="en-US"/>
        </w:rPr>
        <w:t>New</w:t>
      </w:r>
      <w:r w:rsidRPr="00192C14">
        <w:rPr>
          <w:rFonts w:ascii="Arial" w:hAnsi="Arial" w:cs="Arial"/>
          <w:sz w:val="21"/>
          <w:szCs w:val="21"/>
          <w:lang w:val="en-GB"/>
        </w:rPr>
        <w:t xml:space="preserve"> short or short truncated BSR MAC CE</w:t>
      </w:r>
    </w:p>
    <w:p w14:paraId="0BB5410F" w14:textId="77777777" w:rsidR="00CE2D59" w:rsidRPr="00E967A8" w:rsidRDefault="00CE2D59" w:rsidP="00AE2ED5">
      <w:pPr>
        <w:rPr>
          <w:rFonts w:ascii="Arial" w:hAnsi="Arial" w:cs="Arial"/>
          <w:sz w:val="20"/>
          <w:szCs w:val="20"/>
        </w:rPr>
      </w:pPr>
    </w:p>
    <w:sectPr w:rsidR="00CE2D59"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94714" w14:textId="77777777" w:rsidR="00074F6D" w:rsidRDefault="00074F6D" w:rsidP="00796430">
      <w:r>
        <w:separator/>
      </w:r>
    </w:p>
  </w:endnote>
  <w:endnote w:type="continuationSeparator" w:id="0">
    <w:p w14:paraId="1AEE28D6" w14:textId="77777777" w:rsidR="00074F6D" w:rsidRDefault="00074F6D" w:rsidP="00796430">
      <w:r>
        <w:continuationSeparator/>
      </w:r>
    </w:p>
  </w:endnote>
  <w:endnote w:type="continuationNotice" w:id="1">
    <w:p w14:paraId="6FE87157" w14:textId="77777777" w:rsidR="00074F6D" w:rsidRDefault="00074F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Unicode MS">
    <w:altName w:val="BatangChe"/>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C6EBA" w14:textId="77777777" w:rsidR="00074F6D" w:rsidRDefault="00074F6D" w:rsidP="00796430">
      <w:r>
        <w:separator/>
      </w:r>
    </w:p>
  </w:footnote>
  <w:footnote w:type="continuationSeparator" w:id="0">
    <w:p w14:paraId="23FE9B12" w14:textId="77777777" w:rsidR="00074F6D" w:rsidRDefault="00074F6D" w:rsidP="00796430">
      <w:r>
        <w:continuationSeparator/>
      </w:r>
    </w:p>
  </w:footnote>
  <w:footnote w:type="continuationNotice" w:id="1">
    <w:p w14:paraId="1DB2177E" w14:textId="77777777" w:rsidR="00074F6D" w:rsidRDefault="00074F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B9F54B3"/>
    <w:multiLevelType w:val="hybridMultilevel"/>
    <w:tmpl w:val="474ED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A1B0E"/>
    <w:multiLevelType w:val="hybridMultilevel"/>
    <w:tmpl w:val="A784FD7A"/>
    <w:lvl w:ilvl="0" w:tplc="CA0EFA18">
      <w:start w:val="1"/>
      <w:numFmt w:val="decimal"/>
      <w:pStyle w:val="Proposal"/>
      <w:lvlText w:val="Proposal %1"/>
      <w:lvlJc w:val="left"/>
      <w:pPr>
        <w:tabs>
          <w:tab w:val="num" w:pos="2296"/>
        </w:tabs>
        <w:ind w:left="229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429342C"/>
    <w:multiLevelType w:val="hybridMultilevel"/>
    <w:tmpl w:val="4FC49A68"/>
    <w:lvl w:ilvl="0" w:tplc="08090001">
      <w:start w:val="1"/>
      <w:numFmt w:val="bullet"/>
      <w:lvlText w:val=""/>
      <w:lvlJc w:val="left"/>
      <w:pPr>
        <w:ind w:left="826" w:hanging="360"/>
      </w:pPr>
      <w:rPr>
        <w:rFonts w:ascii="Symbol" w:hAnsi="Symbol" w:hint="default"/>
      </w:rPr>
    </w:lvl>
    <w:lvl w:ilvl="1" w:tplc="08090003" w:tentative="1">
      <w:start w:val="1"/>
      <w:numFmt w:val="bullet"/>
      <w:lvlText w:val="o"/>
      <w:lvlJc w:val="left"/>
      <w:pPr>
        <w:ind w:left="1546" w:hanging="360"/>
      </w:pPr>
      <w:rPr>
        <w:rFonts w:ascii="Courier New" w:hAnsi="Courier New" w:cs="Courier New" w:hint="default"/>
      </w:rPr>
    </w:lvl>
    <w:lvl w:ilvl="2" w:tplc="08090005" w:tentative="1">
      <w:start w:val="1"/>
      <w:numFmt w:val="bullet"/>
      <w:lvlText w:val=""/>
      <w:lvlJc w:val="left"/>
      <w:pPr>
        <w:ind w:left="2266" w:hanging="360"/>
      </w:pPr>
      <w:rPr>
        <w:rFonts w:ascii="Wingdings" w:hAnsi="Wingdings" w:hint="default"/>
      </w:rPr>
    </w:lvl>
    <w:lvl w:ilvl="3" w:tplc="08090001" w:tentative="1">
      <w:start w:val="1"/>
      <w:numFmt w:val="bullet"/>
      <w:lvlText w:val=""/>
      <w:lvlJc w:val="left"/>
      <w:pPr>
        <w:ind w:left="2986" w:hanging="360"/>
      </w:pPr>
      <w:rPr>
        <w:rFonts w:ascii="Symbol" w:hAnsi="Symbol" w:hint="default"/>
      </w:rPr>
    </w:lvl>
    <w:lvl w:ilvl="4" w:tplc="08090003" w:tentative="1">
      <w:start w:val="1"/>
      <w:numFmt w:val="bullet"/>
      <w:lvlText w:val="o"/>
      <w:lvlJc w:val="left"/>
      <w:pPr>
        <w:ind w:left="3706" w:hanging="360"/>
      </w:pPr>
      <w:rPr>
        <w:rFonts w:ascii="Courier New" w:hAnsi="Courier New" w:cs="Courier New" w:hint="default"/>
      </w:rPr>
    </w:lvl>
    <w:lvl w:ilvl="5" w:tplc="08090005" w:tentative="1">
      <w:start w:val="1"/>
      <w:numFmt w:val="bullet"/>
      <w:lvlText w:val=""/>
      <w:lvlJc w:val="left"/>
      <w:pPr>
        <w:ind w:left="4426" w:hanging="360"/>
      </w:pPr>
      <w:rPr>
        <w:rFonts w:ascii="Wingdings" w:hAnsi="Wingdings" w:hint="default"/>
      </w:rPr>
    </w:lvl>
    <w:lvl w:ilvl="6" w:tplc="08090001" w:tentative="1">
      <w:start w:val="1"/>
      <w:numFmt w:val="bullet"/>
      <w:lvlText w:val=""/>
      <w:lvlJc w:val="left"/>
      <w:pPr>
        <w:ind w:left="5146" w:hanging="360"/>
      </w:pPr>
      <w:rPr>
        <w:rFonts w:ascii="Symbol" w:hAnsi="Symbol" w:hint="default"/>
      </w:rPr>
    </w:lvl>
    <w:lvl w:ilvl="7" w:tplc="08090003" w:tentative="1">
      <w:start w:val="1"/>
      <w:numFmt w:val="bullet"/>
      <w:lvlText w:val="o"/>
      <w:lvlJc w:val="left"/>
      <w:pPr>
        <w:ind w:left="5866" w:hanging="360"/>
      </w:pPr>
      <w:rPr>
        <w:rFonts w:ascii="Courier New" w:hAnsi="Courier New" w:cs="Courier New" w:hint="default"/>
      </w:rPr>
    </w:lvl>
    <w:lvl w:ilvl="8" w:tplc="08090005" w:tentative="1">
      <w:start w:val="1"/>
      <w:numFmt w:val="bullet"/>
      <w:lvlText w:val=""/>
      <w:lvlJc w:val="left"/>
      <w:pPr>
        <w:ind w:left="6586" w:hanging="360"/>
      </w:pPr>
      <w:rPr>
        <w:rFonts w:ascii="Wingdings" w:hAnsi="Wingdings" w:hint="default"/>
      </w:rPr>
    </w:lvl>
  </w:abstractNum>
  <w:abstractNum w:abstractNumId="10" w15:restartNumberingAfterBreak="0">
    <w:nsid w:val="357C1B25"/>
    <w:multiLevelType w:val="hybridMultilevel"/>
    <w:tmpl w:val="2B8E503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4055300D"/>
    <w:multiLevelType w:val="hybridMultilevel"/>
    <w:tmpl w:val="EAFA226A"/>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6"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60630A40"/>
    <w:multiLevelType w:val="hybridMultilevel"/>
    <w:tmpl w:val="27A68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882767"/>
    <w:multiLevelType w:val="hybridMultilevel"/>
    <w:tmpl w:val="AD6ED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4C3570"/>
    <w:multiLevelType w:val="hybridMultilevel"/>
    <w:tmpl w:val="A80A35A0"/>
    <w:lvl w:ilvl="0" w:tplc="4C0CF4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AA3776"/>
    <w:multiLevelType w:val="hybridMultilevel"/>
    <w:tmpl w:val="D794D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629436930">
    <w:abstractNumId w:val="0"/>
  </w:num>
  <w:num w:numId="2" w16cid:durableId="1087314294">
    <w:abstractNumId w:val="14"/>
  </w:num>
  <w:num w:numId="3" w16cid:durableId="948317881">
    <w:abstractNumId w:val="11"/>
  </w:num>
  <w:num w:numId="4" w16cid:durableId="1510287417">
    <w:abstractNumId w:val="7"/>
  </w:num>
  <w:num w:numId="5" w16cid:durableId="1486316292">
    <w:abstractNumId w:val="19"/>
  </w:num>
  <w:num w:numId="6" w16cid:durableId="417407601">
    <w:abstractNumId w:val="8"/>
  </w:num>
  <w:num w:numId="7" w16cid:durableId="1552300747">
    <w:abstractNumId w:val="2"/>
  </w:num>
  <w:num w:numId="8" w16cid:durableId="1954290451">
    <w:abstractNumId w:val="17"/>
    <w:lvlOverride w:ilvl="0">
      <w:startOverride w:val="1"/>
    </w:lvlOverride>
  </w:num>
  <w:num w:numId="9" w16cid:durableId="783423786">
    <w:abstractNumId w:val="1"/>
  </w:num>
  <w:num w:numId="10" w16cid:durableId="429281794">
    <w:abstractNumId w:val="13"/>
  </w:num>
  <w:num w:numId="11" w16cid:durableId="854684509">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2412218">
    <w:abstractNumId w:val="25"/>
  </w:num>
  <w:num w:numId="13" w16cid:durableId="257756216">
    <w:abstractNumId w:val="16"/>
  </w:num>
  <w:num w:numId="14" w16cid:durableId="1958290271">
    <w:abstractNumId w:val="18"/>
  </w:num>
  <w:num w:numId="15" w16cid:durableId="1009258195">
    <w:abstractNumId w:val="6"/>
  </w:num>
  <w:num w:numId="16" w16cid:durableId="1969042782">
    <w:abstractNumId w:val="3"/>
  </w:num>
  <w:num w:numId="17" w16cid:durableId="194538519">
    <w:abstractNumId w:val="22"/>
  </w:num>
  <w:num w:numId="18" w16cid:durableId="1670477209">
    <w:abstractNumId w:val="10"/>
  </w:num>
  <w:num w:numId="19" w16cid:durableId="1524246742">
    <w:abstractNumId w:val="21"/>
  </w:num>
  <w:num w:numId="20" w16cid:durableId="419177650">
    <w:abstractNumId w:val="12"/>
  </w:num>
  <w:num w:numId="21" w16cid:durableId="660887864">
    <w:abstractNumId w:val="5"/>
  </w:num>
  <w:num w:numId="22" w16cid:durableId="300968021">
    <w:abstractNumId w:val="20"/>
  </w:num>
  <w:num w:numId="23" w16cid:durableId="1716272016">
    <w:abstractNumId w:val="5"/>
    <w:lvlOverride w:ilvl="0">
      <w:startOverride w:val="1"/>
    </w:lvlOverride>
  </w:num>
  <w:num w:numId="24" w16cid:durableId="2077166741">
    <w:abstractNumId w:val="23"/>
  </w:num>
  <w:num w:numId="25" w16cid:durableId="1038892762">
    <w:abstractNumId w:val="5"/>
    <w:lvlOverride w:ilvl="0">
      <w:startOverride w:val="1"/>
    </w:lvlOverride>
  </w:num>
  <w:num w:numId="26" w16cid:durableId="1319655374">
    <w:abstractNumId w:val="9"/>
  </w:num>
  <w:num w:numId="27" w16cid:durableId="1258900445">
    <w:abstractNumId w:val="4"/>
  </w:num>
  <w:num w:numId="28" w16cid:durableId="1947347097">
    <w:abstractNumId w:val="5"/>
  </w:num>
  <w:num w:numId="29" w16cid:durableId="1378091429">
    <w:abstractNumId w:val="5"/>
  </w:num>
  <w:num w:numId="30" w16cid:durableId="78791181">
    <w:abstractNumId w:val="5"/>
  </w:num>
  <w:num w:numId="31" w16cid:durableId="1340813477">
    <w:abstractNumId w:val="5"/>
  </w:num>
  <w:num w:numId="32" w16cid:durableId="1248611980">
    <w:abstractNumId w:val="5"/>
    <w:lvlOverride w:ilvl="0">
      <w:startOverride w:val="1"/>
    </w:lvlOverride>
  </w:num>
  <w:num w:numId="33" w16cid:durableId="1060902215">
    <w:abstractNumId w:val="5"/>
    <w:lvlOverride w:ilvl="0">
      <w:startOverride w:val="1"/>
    </w:lvlOverride>
  </w:num>
  <w:num w:numId="34" w16cid:durableId="1274704155">
    <w:abstractNumId w:val="5"/>
    <w:lvlOverride w:ilvl="0">
      <w:startOverride w:val="1"/>
    </w:lvlOverride>
  </w:num>
  <w:num w:numId="35" w16cid:durableId="2120447711">
    <w:abstractNumId w:val="5"/>
  </w:num>
  <w:num w:numId="36" w16cid:durableId="1677882336">
    <w:abstractNumId w:val="5"/>
  </w:num>
  <w:num w:numId="37" w16cid:durableId="1915821442">
    <w:abstractNumId w:val="5"/>
  </w:num>
  <w:num w:numId="38" w16cid:durableId="249436900">
    <w:abstractNumId w:val="5"/>
    <w:lvlOverride w:ilvl="0">
      <w:startOverride w:val="1"/>
    </w:lvlOverride>
  </w:num>
  <w:num w:numId="39" w16cid:durableId="1061292839">
    <w:abstractNumId w:val="5"/>
    <w:lvlOverride w:ilvl="0">
      <w:startOverride w:val="1"/>
    </w:lvlOverride>
  </w:num>
  <w:num w:numId="40" w16cid:durableId="1885865528">
    <w:abstractNumId w:val="5"/>
  </w:num>
  <w:num w:numId="41" w16cid:durableId="1734618296">
    <w:abstractNumId w:val="5"/>
    <w:lvlOverride w:ilvl="0">
      <w:startOverride w:val="1"/>
    </w:lvlOverride>
  </w:num>
  <w:num w:numId="42" w16cid:durableId="1980261846">
    <w:abstractNumId w:val="5"/>
    <w:lvlOverride w:ilvl="0">
      <w:startOverride w:val="1"/>
    </w:lvlOverride>
  </w:num>
  <w:num w:numId="43" w16cid:durableId="1761173272">
    <w:abstractNumId w:val="5"/>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6">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190"/>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93A"/>
    <w:rsid w:val="00024283"/>
    <w:rsid w:val="000242DC"/>
    <w:rsid w:val="00024B8C"/>
    <w:rsid w:val="000250CD"/>
    <w:rsid w:val="00025807"/>
    <w:rsid w:val="000258E5"/>
    <w:rsid w:val="00025F3A"/>
    <w:rsid w:val="00026069"/>
    <w:rsid w:val="000260DB"/>
    <w:rsid w:val="0002654D"/>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12"/>
    <w:rsid w:val="00032F5E"/>
    <w:rsid w:val="000334C6"/>
    <w:rsid w:val="000335D4"/>
    <w:rsid w:val="00033B45"/>
    <w:rsid w:val="00033F97"/>
    <w:rsid w:val="00033FCB"/>
    <w:rsid w:val="00034131"/>
    <w:rsid w:val="000341B4"/>
    <w:rsid w:val="000342DC"/>
    <w:rsid w:val="0003434B"/>
    <w:rsid w:val="000345C2"/>
    <w:rsid w:val="00034D49"/>
    <w:rsid w:val="00034E1A"/>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6A6"/>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825"/>
    <w:rsid w:val="00070B64"/>
    <w:rsid w:val="00070BF7"/>
    <w:rsid w:val="00070CFB"/>
    <w:rsid w:val="00070EB1"/>
    <w:rsid w:val="00070F9E"/>
    <w:rsid w:val="00071034"/>
    <w:rsid w:val="00071789"/>
    <w:rsid w:val="00071907"/>
    <w:rsid w:val="00071A3B"/>
    <w:rsid w:val="00071B34"/>
    <w:rsid w:val="0007216C"/>
    <w:rsid w:val="000721AD"/>
    <w:rsid w:val="00072315"/>
    <w:rsid w:val="000725A6"/>
    <w:rsid w:val="00072640"/>
    <w:rsid w:val="00072D09"/>
    <w:rsid w:val="000734A5"/>
    <w:rsid w:val="00073535"/>
    <w:rsid w:val="00073677"/>
    <w:rsid w:val="00073B12"/>
    <w:rsid w:val="00073B13"/>
    <w:rsid w:val="00073D04"/>
    <w:rsid w:val="00073DFA"/>
    <w:rsid w:val="000747B4"/>
    <w:rsid w:val="000748E0"/>
    <w:rsid w:val="000748F8"/>
    <w:rsid w:val="00074CBD"/>
    <w:rsid w:val="00074D19"/>
    <w:rsid w:val="00074D86"/>
    <w:rsid w:val="00074F6D"/>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15C"/>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20B"/>
    <w:rsid w:val="000915DC"/>
    <w:rsid w:val="000917D0"/>
    <w:rsid w:val="000919B3"/>
    <w:rsid w:val="00091AAC"/>
    <w:rsid w:val="00091C1A"/>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035"/>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6F1"/>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019"/>
    <w:rsid w:val="000B4299"/>
    <w:rsid w:val="000B44EF"/>
    <w:rsid w:val="000B4A0A"/>
    <w:rsid w:val="000B4B62"/>
    <w:rsid w:val="000B5104"/>
    <w:rsid w:val="000B535E"/>
    <w:rsid w:val="000B536A"/>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A36"/>
    <w:rsid w:val="000C1B1B"/>
    <w:rsid w:val="000C1B5A"/>
    <w:rsid w:val="000C1C47"/>
    <w:rsid w:val="000C283C"/>
    <w:rsid w:val="000C2847"/>
    <w:rsid w:val="000C2F71"/>
    <w:rsid w:val="000C3041"/>
    <w:rsid w:val="000C32C2"/>
    <w:rsid w:val="000C364C"/>
    <w:rsid w:val="000C3651"/>
    <w:rsid w:val="000C3BCA"/>
    <w:rsid w:val="000C3ED9"/>
    <w:rsid w:val="000C4034"/>
    <w:rsid w:val="000C406F"/>
    <w:rsid w:val="000C423C"/>
    <w:rsid w:val="000C4326"/>
    <w:rsid w:val="000C4506"/>
    <w:rsid w:val="000C4626"/>
    <w:rsid w:val="000C4731"/>
    <w:rsid w:val="000C4D44"/>
    <w:rsid w:val="000C4E61"/>
    <w:rsid w:val="000C4FD5"/>
    <w:rsid w:val="000C54FC"/>
    <w:rsid w:val="000C5749"/>
    <w:rsid w:val="000C58A3"/>
    <w:rsid w:val="000C593C"/>
    <w:rsid w:val="000C5F19"/>
    <w:rsid w:val="000C6C10"/>
    <w:rsid w:val="000C6E5D"/>
    <w:rsid w:val="000C736B"/>
    <w:rsid w:val="000C7413"/>
    <w:rsid w:val="000C74AF"/>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325D"/>
    <w:rsid w:val="000D33BC"/>
    <w:rsid w:val="000D39FE"/>
    <w:rsid w:val="000D3C05"/>
    <w:rsid w:val="000D3DF8"/>
    <w:rsid w:val="000D4214"/>
    <w:rsid w:val="000D45D9"/>
    <w:rsid w:val="000D464A"/>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049"/>
    <w:rsid w:val="000F12C9"/>
    <w:rsid w:val="000F1477"/>
    <w:rsid w:val="000F161D"/>
    <w:rsid w:val="000F1880"/>
    <w:rsid w:val="000F198F"/>
    <w:rsid w:val="000F21AA"/>
    <w:rsid w:val="000F21C3"/>
    <w:rsid w:val="000F24BF"/>
    <w:rsid w:val="000F25F5"/>
    <w:rsid w:val="000F2D65"/>
    <w:rsid w:val="000F3232"/>
    <w:rsid w:val="000F325B"/>
    <w:rsid w:val="000F3BB5"/>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569"/>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5E0"/>
    <w:rsid w:val="00107696"/>
    <w:rsid w:val="001076E7"/>
    <w:rsid w:val="001078C6"/>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6D4"/>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37"/>
    <w:rsid w:val="00117AC6"/>
    <w:rsid w:val="00117BCE"/>
    <w:rsid w:val="00117BDD"/>
    <w:rsid w:val="00117D5A"/>
    <w:rsid w:val="00120B5B"/>
    <w:rsid w:val="00120BCA"/>
    <w:rsid w:val="00120CF0"/>
    <w:rsid w:val="00120DE8"/>
    <w:rsid w:val="0012121F"/>
    <w:rsid w:val="001212E2"/>
    <w:rsid w:val="001219AD"/>
    <w:rsid w:val="00121BC7"/>
    <w:rsid w:val="00121DB4"/>
    <w:rsid w:val="00121F15"/>
    <w:rsid w:val="00121FE2"/>
    <w:rsid w:val="001221F6"/>
    <w:rsid w:val="00122765"/>
    <w:rsid w:val="00122940"/>
    <w:rsid w:val="00122A1E"/>
    <w:rsid w:val="00122C76"/>
    <w:rsid w:val="00122F03"/>
    <w:rsid w:val="00122FFC"/>
    <w:rsid w:val="001231E2"/>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DCD"/>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A93"/>
    <w:rsid w:val="00140AD8"/>
    <w:rsid w:val="00140BAA"/>
    <w:rsid w:val="00140CB1"/>
    <w:rsid w:val="00141A8F"/>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00C"/>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2FF"/>
    <w:rsid w:val="00154213"/>
    <w:rsid w:val="001549A1"/>
    <w:rsid w:val="00155051"/>
    <w:rsid w:val="0015550C"/>
    <w:rsid w:val="001555DF"/>
    <w:rsid w:val="00155A67"/>
    <w:rsid w:val="00155DE9"/>
    <w:rsid w:val="00155EC3"/>
    <w:rsid w:val="00155FE1"/>
    <w:rsid w:val="001562DA"/>
    <w:rsid w:val="00156321"/>
    <w:rsid w:val="001564E2"/>
    <w:rsid w:val="0015660F"/>
    <w:rsid w:val="001568AE"/>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EBE"/>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A72"/>
    <w:rsid w:val="00172C3C"/>
    <w:rsid w:val="00173416"/>
    <w:rsid w:val="0017348D"/>
    <w:rsid w:val="001735D4"/>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B87"/>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14"/>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243"/>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493"/>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C72"/>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2D6"/>
    <w:rsid w:val="001C7805"/>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1D9E"/>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4A5"/>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41"/>
    <w:rsid w:val="001F3DA6"/>
    <w:rsid w:val="001F3F8B"/>
    <w:rsid w:val="001F411B"/>
    <w:rsid w:val="001F4380"/>
    <w:rsid w:val="001F43AF"/>
    <w:rsid w:val="001F4BC8"/>
    <w:rsid w:val="001F4D96"/>
    <w:rsid w:val="001F4ED2"/>
    <w:rsid w:val="001F5069"/>
    <w:rsid w:val="001F52E7"/>
    <w:rsid w:val="001F53A7"/>
    <w:rsid w:val="001F540A"/>
    <w:rsid w:val="001F56AF"/>
    <w:rsid w:val="001F595C"/>
    <w:rsid w:val="001F596D"/>
    <w:rsid w:val="001F59F4"/>
    <w:rsid w:val="001F5B3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4E2"/>
    <w:rsid w:val="00215612"/>
    <w:rsid w:val="00215911"/>
    <w:rsid w:val="00215A32"/>
    <w:rsid w:val="00215B75"/>
    <w:rsid w:val="00215D48"/>
    <w:rsid w:val="00215E31"/>
    <w:rsid w:val="002161C6"/>
    <w:rsid w:val="0021624F"/>
    <w:rsid w:val="0021625D"/>
    <w:rsid w:val="002162A7"/>
    <w:rsid w:val="00216406"/>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40"/>
    <w:rsid w:val="00223263"/>
    <w:rsid w:val="0022340F"/>
    <w:rsid w:val="002235D3"/>
    <w:rsid w:val="0022372F"/>
    <w:rsid w:val="00223AAC"/>
    <w:rsid w:val="00223AC4"/>
    <w:rsid w:val="00223DBC"/>
    <w:rsid w:val="002242C6"/>
    <w:rsid w:val="002243DA"/>
    <w:rsid w:val="002246D0"/>
    <w:rsid w:val="0022481D"/>
    <w:rsid w:val="00224EC1"/>
    <w:rsid w:val="0022526F"/>
    <w:rsid w:val="00225999"/>
    <w:rsid w:val="00225B6E"/>
    <w:rsid w:val="00225BA9"/>
    <w:rsid w:val="00225C07"/>
    <w:rsid w:val="0022604B"/>
    <w:rsid w:val="00226341"/>
    <w:rsid w:val="00226915"/>
    <w:rsid w:val="0022744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2FA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6B5C"/>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1B5C"/>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507"/>
    <w:rsid w:val="0024788F"/>
    <w:rsid w:val="0024792F"/>
    <w:rsid w:val="00247B22"/>
    <w:rsid w:val="0025028F"/>
    <w:rsid w:val="00250345"/>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CC7"/>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00"/>
    <w:rsid w:val="0026596A"/>
    <w:rsid w:val="00266700"/>
    <w:rsid w:val="002667BE"/>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3CEA"/>
    <w:rsid w:val="0027420C"/>
    <w:rsid w:val="0027435D"/>
    <w:rsid w:val="002744DC"/>
    <w:rsid w:val="0027465F"/>
    <w:rsid w:val="00274918"/>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9A4"/>
    <w:rsid w:val="00277B1F"/>
    <w:rsid w:val="0028014B"/>
    <w:rsid w:val="002801AB"/>
    <w:rsid w:val="00280389"/>
    <w:rsid w:val="002803AE"/>
    <w:rsid w:val="002803B9"/>
    <w:rsid w:val="002811D7"/>
    <w:rsid w:val="00281290"/>
    <w:rsid w:val="002812D2"/>
    <w:rsid w:val="0028193E"/>
    <w:rsid w:val="00281D5B"/>
    <w:rsid w:val="00281F71"/>
    <w:rsid w:val="002822B2"/>
    <w:rsid w:val="002826F3"/>
    <w:rsid w:val="00282857"/>
    <w:rsid w:val="00282C0A"/>
    <w:rsid w:val="00282F05"/>
    <w:rsid w:val="0028320B"/>
    <w:rsid w:val="0028325C"/>
    <w:rsid w:val="002836F8"/>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0F5B"/>
    <w:rsid w:val="0029104B"/>
    <w:rsid w:val="00291374"/>
    <w:rsid w:val="002913BC"/>
    <w:rsid w:val="00291488"/>
    <w:rsid w:val="002914CE"/>
    <w:rsid w:val="00291A63"/>
    <w:rsid w:val="00291BCF"/>
    <w:rsid w:val="00291D24"/>
    <w:rsid w:val="00291E0A"/>
    <w:rsid w:val="00291E28"/>
    <w:rsid w:val="00291ECA"/>
    <w:rsid w:val="00292290"/>
    <w:rsid w:val="00292562"/>
    <w:rsid w:val="002928A0"/>
    <w:rsid w:val="002929EE"/>
    <w:rsid w:val="00292A60"/>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200"/>
    <w:rsid w:val="002A52F9"/>
    <w:rsid w:val="002A53A7"/>
    <w:rsid w:val="002A59D1"/>
    <w:rsid w:val="002A6255"/>
    <w:rsid w:val="002A6459"/>
    <w:rsid w:val="002A6894"/>
    <w:rsid w:val="002A6D80"/>
    <w:rsid w:val="002A6D82"/>
    <w:rsid w:val="002A70B6"/>
    <w:rsid w:val="002A74DF"/>
    <w:rsid w:val="002A7598"/>
    <w:rsid w:val="002A76B7"/>
    <w:rsid w:val="002A793B"/>
    <w:rsid w:val="002A7DA4"/>
    <w:rsid w:val="002B0757"/>
    <w:rsid w:val="002B0C4E"/>
    <w:rsid w:val="002B0F2F"/>
    <w:rsid w:val="002B112A"/>
    <w:rsid w:val="002B1192"/>
    <w:rsid w:val="002B1282"/>
    <w:rsid w:val="002B16FA"/>
    <w:rsid w:val="002B17AB"/>
    <w:rsid w:val="002B1FEF"/>
    <w:rsid w:val="002B1FFF"/>
    <w:rsid w:val="002B21E7"/>
    <w:rsid w:val="002B2396"/>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4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543"/>
    <w:rsid w:val="002C7742"/>
    <w:rsid w:val="002C77EC"/>
    <w:rsid w:val="002C7E7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516"/>
    <w:rsid w:val="002D3733"/>
    <w:rsid w:val="002D38A1"/>
    <w:rsid w:val="002D3A05"/>
    <w:rsid w:val="002D3B3B"/>
    <w:rsid w:val="002D3E99"/>
    <w:rsid w:val="002D43B4"/>
    <w:rsid w:val="002D465E"/>
    <w:rsid w:val="002D4D55"/>
    <w:rsid w:val="002D541C"/>
    <w:rsid w:val="002D557B"/>
    <w:rsid w:val="002D55B3"/>
    <w:rsid w:val="002D57B4"/>
    <w:rsid w:val="002D58DE"/>
    <w:rsid w:val="002D59C3"/>
    <w:rsid w:val="002D5B86"/>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50"/>
    <w:rsid w:val="002E1493"/>
    <w:rsid w:val="002E15F1"/>
    <w:rsid w:val="002E16A8"/>
    <w:rsid w:val="002E193F"/>
    <w:rsid w:val="002E1AFF"/>
    <w:rsid w:val="002E1F5D"/>
    <w:rsid w:val="002E2036"/>
    <w:rsid w:val="002E2241"/>
    <w:rsid w:val="002E22EC"/>
    <w:rsid w:val="002E26B5"/>
    <w:rsid w:val="002E2726"/>
    <w:rsid w:val="002E280A"/>
    <w:rsid w:val="002E293A"/>
    <w:rsid w:val="002E2C6E"/>
    <w:rsid w:val="002E2CD2"/>
    <w:rsid w:val="002E2D50"/>
    <w:rsid w:val="002E2DFC"/>
    <w:rsid w:val="002E2F5A"/>
    <w:rsid w:val="002E3067"/>
    <w:rsid w:val="002E32E6"/>
    <w:rsid w:val="002E34E9"/>
    <w:rsid w:val="002E39D4"/>
    <w:rsid w:val="002E3EC4"/>
    <w:rsid w:val="002E473D"/>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7D4"/>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5EF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BE5"/>
    <w:rsid w:val="00322F7E"/>
    <w:rsid w:val="0032307B"/>
    <w:rsid w:val="00323387"/>
    <w:rsid w:val="003236C4"/>
    <w:rsid w:val="00323A6F"/>
    <w:rsid w:val="00323D85"/>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488"/>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4B73"/>
    <w:rsid w:val="00355484"/>
    <w:rsid w:val="00355920"/>
    <w:rsid w:val="00355B80"/>
    <w:rsid w:val="00355E2E"/>
    <w:rsid w:val="00355F3B"/>
    <w:rsid w:val="00355FFB"/>
    <w:rsid w:val="003561FD"/>
    <w:rsid w:val="003564A6"/>
    <w:rsid w:val="00356508"/>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74B"/>
    <w:rsid w:val="00367B8E"/>
    <w:rsid w:val="00367BBC"/>
    <w:rsid w:val="00367CCA"/>
    <w:rsid w:val="00367DA8"/>
    <w:rsid w:val="003709F3"/>
    <w:rsid w:val="00370EEC"/>
    <w:rsid w:val="0037131C"/>
    <w:rsid w:val="0037142C"/>
    <w:rsid w:val="00371B18"/>
    <w:rsid w:val="00371D5C"/>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4DB4"/>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77FCB"/>
    <w:rsid w:val="003801B8"/>
    <w:rsid w:val="0038059B"/>
    <w:rsid w:val="003808B0"/>
    <w:rsid w:val="00381048"/>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89B"/>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42A"/>
    <w:rsid w:val="003A5B27"/>
    <w:rsid w:val="003A5BD8"/>
    <w:rsid w:val="003A5FF8"/>
    <w:rsid w:val="003A62BD"/>
    <w:rsid w:val="003A6489"/>
    <w:rsid w:val="003A65BD"/>
    <w:rsid w:val="003A67D2"/>
    <w:rsid w:val="003A6A0C"/>
    <w:rsid w:val="003A6DA5"/>
    <w:rsid w:val="003A7043"/>
    <w:rsid w:val="003A714A"/>
    <w:rsid w:val="003A7326"/>
    <w:rsid w:val="003A7985"/>
    <w:rsid w:val="003A79E3"/>
    <w:rsid w:val="003B01E3"/>
    <w:rsid w:val="003B0206"/>
    <w:rsid w:val="003B09B3"/>
    <w:rsid w:val="003B0F11"/>
    <w:rsid w:val="003B0FE8"/>
    <w:rsid w:val="003B10D0"/>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95"/>
    <w:rsid w:val="003B60E6"/>
    <w:rsid w:val="003B60EA"/>
    <w:rsid w:val="003B67E5"/>
    <w:rsid w:val="003B69D4"/>
    <w:rsid w:val="003B6F14"/>
    <w:rsid w:val="003B787C"/>
    <w:rsid w:val="003B79F5"/>
    <w:rsid w:val="003B7A14"/>
    <w:rsid w:val="003B7A44"/>
    <w:rsid w:val="003B7AF9"/>
    <w:rsid w:val="003B7C6F"/>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1"/>
    <w:rsid w:val="003D2A5D"/>
    <w:rsid w:val="003D2D48"/>
    <w:rsid w:val="003D340F"/>
    <w:rsid w:val="003D3C17"/>
    <w:rsid w:val="003D4B3D"/>
    <w:rsid w:val="003D4CE8"/>
    <w:rsid w:val="003D4E79"/>
    <w:rsid w:val="003D4FB0"/>
    <w:rsid w:val="003D525E"/>
    <w:rsid w:val="003D615C"/>
    <w:rsid w:val="003D64F5"/>
    <w:rsid w:val="003D6A98"/>
    <w:rsid w:val="003D6D5F"/>
    <w:rsid w:val="003D6E1B"/>
    <w:rsid w:val="003D6F6F"/>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375"/>
    <w:rsid w:val="003E3649"/>
    <w:rsid w:val="003E39DE"/>
    <w:rsid w:val="003E3DD5"/>
    <w:rsid w:val="003E4713"/>
    <w:rsid w:val="003E478D"/>
    <w:rsid w:val="003E4E65"/>
    <w:rsid w:val="003E4EA1"/>
    <w:rsid w:val="003E54DD"/>
    <w:rsid w:val="003E558D"/>
    <w:rsid w:val="003E5878"/>
    <w:rsid w:val="003E5A0C"/>
    <w:rsid w:val="003E5B05"/>
    <w:rsid w:val="003E6180"/>
    <w:rsid w:val="003E63EB"/>
    <w:rsid w:val="003E656A"/>
    <w:rsid w:val="003E6628"/>
    <w:rsid w:val="003E6A54"/>
    <w:rsid w:val="003E6B45"/>
    <w:rsid w:val="003E6FA7"/>
    <w:rsid w:val="003E74AC"/>
    <w:rsid w:val="003E74DA"/>
    <w:rsid w:val="003E754E"/>
    <w:rsid w:val="003E7585"/>
    <w:rsid w:val="003E7CE4"/>
    <w:rsid w:val="003E7CF8"/>
    <w:rsid w:val="003F0005"/>
    <w:rsid w:val="003F07E8"/>
    <w:rsid w:val="003F0FCB"/>
    <w:rsid w:val="003F0FDD"/>
    <w:rsid w:val="003F11F1"/>
    <w:rsid w:val="003F14E6"/>
    <w:rsid w:val="003F18C1"/>
    <w:rsid w:val="003F19D5"/>
    <w:rsid w:val="003F1FF9"/>
    <w:rsid w:val="003F225C"/>
    <w:rsid w:val="003F22B4"/>
    <w:rsid w:val="003F22CF"/>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4AD"/>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5A"/>
    <w:rsid w:val="0040276B"/>
    <w:rsid w:val="004027FF"/>
    <w:rsid w:val="00402817"/>
    <w:rsid w:val="00402823"/>
    <w:rsid w:val="00402835"/>
    <w:rsid w:val="0040294E"/>
    <w:rsid w:val="00402E58"/>
    <w:rsid w:val="00402EB6"/>
    <w:rsid w:val="00402F69"/>
    <w:rsid w:val="00403072"/>
    <w:rsid w:val="004032BF"/>
    <w:rsid w:val="00403411"/>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B41"/>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07B94"/>
    <w:rsid w:val="004102C0"/>
    <w:rsid w:val="0041058B"/>
    <w:rsid w:val="00410A89"/>
    <w:rsid w:val="00410B17"/>
    <w:rsid w:val="00410C65"/>
    <w:rsid w:val="00410FA8"/>
    <w:rsid w:val="004117DA"/>
    <w:rsid w:val="004118AC"/>
    <w:rsid w:val="00411990"/>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5D19"/>
    <w:rsid w:val="00416238"/>
    <w:rsid w:val="00416784"/>
    <w:rsid w:val="004167A2"/>
    <w:rsid w:val="00416991"/>
    <w:rsid w:val="00416BB0"/>
    <w:rsid w:val="00416CF8"/>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5C20"/>
    <w:rsid w:val="00426225"/>
    <w:rsid w:val="004263BB"/>
    <w:rsid w:val="00426511"/>
    <w:rsid w:val="0042665D"/>
    <w:rsid w:val="00426B55"/>
    <w:rsid w:val="00426DC9"/>
    <w:rsid w:val="00426FCB"/>
    <w:rsid w:val="0042734F"/>
    <w:rsid w:val="0042735B"/>
    <w:rsid w:val="00427B5F"/>
    <w:rsid w:val="00427C68"/>
    <w:rsid w:val="0043016C"/>
    <w:rsid w:val="00430449"/>
    <w:rsid w:val="00430806"/>
    <w:rsid w:val="00430912"/>
    <w:rsid w:val="00430D9A"/>
    <w:rsid w:val="00431C59"/>
    <w:rsid w:val="0043255F"/>
    <w:rsid w:val="004329B6"/>
    <w:rsid w:val="00432C17"/>
    <w:rsid w:val="00432DC6"/>
    <w:rsid w:val="00432E5B"/>
    <w:rsid w:val="00433588"/>
    <w:rsid w:val="00433883"/>
    <w:rsid w:val="00433BA8"/>
    <w:rsid w:val="00434013"/>
    <w:rsid w:val="004340D1"/>
    <w:rsid w:val="004341E3"/>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B55"/>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4B"/>
    <w:rsid w:val="00452973"/>
    <w:rsid w:val="00452A4C"/>
    <w:rsid w:val="00452A80"/>
    <w:rsid w:val="00452AAC"/>
    <w:rsid w:val="00452AFC"/>
    <w:rsid w:val="00452C05"/>
    <w:rsid w:val="00453435"/>
    <w:rsid w:val="0045388F"/>
    <w:rsid w:val="00453A39"/>
    <w:rsid w:val="00453AA3"/>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C36"/>
    <w:rsid w:val="00457F18"/>
    <w:rsid w:val="00457F6D"/>
    <w:rsid w:val="00457F96"/>
    <w:rsid w:val="0046086C"/>
    <w:rsid w:val="00460FAB"/>
    <w:rsid w:val="0046101C"/>
    <w:rsid w:val="004612AD"/>
    <w:rsid w:val="0046149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CD"/>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616"/>
    <w:rsid w:val="00480DDA"/>
    <w:rsid w:val="00480E14"/>
    <w:rsid w:val="00480E15"/>
    <w:rsid w:val="004813BF"/>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BE6"/>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A7E2D"/>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448"/>
    <w:rsid w:val="004B795B"/>
    <w:rsid w:val="004B7D5B"/>
    <w:rsid w:val="004B7DAF"/>
    <w:rsid w:val="004C0103"/>
    <w:rsid w:val="004C0152"/>
    <w:rsid w:val="004C01E3"/>
    <w:rsid w:val="004C02FC"/>
    <w:rsid w:val="004C0332"/>
    <w:rsid w:val="004C0381"/>
    <w:rsid w:val="004C0FBE"/>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06C"/>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407"/>
    <w:rsid w:val="004D2667"/>
    <w:rsid w:val="004D2C32"/>
    <w:rsid w:val="004D3000"/>
    <w:rsid w:val="004D31D1"/>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44"/>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3B"/>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EDD"/>
    <w:rsid w:val="004F3F15"/>
    <w:rsid w:val="004F3F7F"/>
    <w:rsid w:val="004F4233"/>
    <w:rsid w:val="004F4379"/>
    <w:rsid w:val="004F4B8A"/>
    <w:rsid w:val="004F4C92"/>
    <w:rsid w:val="004F4D11"/>
    <w:rsid w:val="004F4E6C"/>
    <w:rsid w:val="004F5E9A"/>
    <w:rsid w:val="004F611A"/>
    <w:rsid w:val="004F61A5"/>
    <w:rsid w:val="004F625B"/>
    <w:rsid w:val="004F6359"/>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244"/>
    <w:rsid w:val="0050099E"/>
    <w:rsid w:val="005009AB"/>
    <w:rsid w:val="00500DF6"/>
    <w:rsid w:val="0050110A"/>
    <w:rsid w:val="0050120D"/>
    <w:rsid w:val="005014A3"/>
    <w:rsid w:val="0050199D"/>
    <w:rsid w:val="00501BC1"/>
    <w:rsid w:val="00501FDE"/>
    <w:rsid w:val="00502179"/>
    <w:rsid w:val="00502465"/>
    <w:rsid w:val="0050255C"/>
    <w:rsid w:val="0050257C"/>
    <w:rsid w:val="00502924"/>
    <w:rsid w:val="00502E80"/>
    <w:rsid w:val="00502F2D"/>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1A"/>
    <w:rsid w:val="00511388"/>
    <w:rsid w:val="005113FC"/>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089"/>
    <w:rsid w:val="005204D4"/>
    <w:rsid w:val="0052063B"/>
    <w:rsid w:val="00520E39"/>
    <w:rsid w:val="00521264"/>
    <w:rsid w:val="005213AF"/>
    <w:rsid w:val="00521D65"/>
    <w:rsid w:val="00521E6B"/>
    <w:rsid w:val="0052223C"/>
    <w:rsid w:val="00522583"/>
    <w:rsid w:val="00522921"/>
    <w:rsid w:val="00522DE7"/>
    <w:rsid w:val="005232A5"/>
    <w:rsid w:val="005236AE"/>
    <w:rsid w:val="005236BF"/>
    <w:rsid w:val="00523756"/>
    <w:rsid w:val="00523760"/>
    <w:rsid w:val="00523834"/>
    <w:rsid w:val="00523907"/>
    <w:rsid w:val="005239FA"/>
    <w:rsid w:val="00523DB3"/>
    <w:rsid w:val="005246F5"/>
    <w:rsid w:val="00524C2F"/>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48"/>
    <w:rsid w:val="00532ED9"/>
    <w:rsid w:val="00532FDC"/>
    <w:rsid w:val="0053309B"/>
    <w:rsid w:val="005335BC"/>
    <w:rsid w:val="005335E1"/>
    <w:rsid w:val="00534119"/>
    <w:rsid w:val="0053467D"/>
    <w:rsid w:val="005349C0"/>
    <w:rsid w:val="00534D6E"/>
    <w:rsid w:val="00534DF1"/>
    <w:rsid w:val="00534FAE"/>
    <w:rsid w:val="00535277"/>
    <w:rsid w:val="0053536F"/>
    <w:rsid w:val="00535597"/>
    <w:rsid w:val="00535769"/>
    <w:rsid w:val="00535BE0"/>
    <w:rsid w:val="00535F27"/>
    <w:rsid w:val="0053601E"/>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D4F"/>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472"/>
    <w:rsid w:val="005545F0"/>
    <w:rsid w:val="0055467A"/>
    <w:rsid w:val="005548F1"/>
    <w:rsid w:val="00554AF6"/>
    <w:rsid w:val="00554B85"/>
    <w:rsid w:val="00554BB7"/>
    <w:rsid w:val="005554C5"/>
    <w:rsid w:val="00555562"/>
    <w:rsid w:val="00555762"/>
    <w:rsid w:val="005557FE"/>
    <w:rsid w:val="0055590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0F3C"/>
    <w:rsid w:val="005611A2"/>
    <w:rsid w:val="005612EB"/>
    <w:rsid w:val="00561591"/>
    <w:rsid w:val="005617CD"/>
    <w:rsid w:val="0056186D"/>
    <w:rsid w:val="00561920"/>
    <w:rsid w:val="00561A4F"/>
    <w:rsid w:val="00561BAE"/>
    <w:rsid w:val="00561BDF"/>
    <w:rsid w:val="005621F5"/>
    <w:rsid w:val="005622E1"/>
    <w:rsid w:val="0056254D"/>
    <w:rsid w:val="00562B0E"/>
    <w:rsid w:val="00562D95"/>
    <w:rsid w:val="00562DE0"/>
    <w:rsid w:val="00563081"/>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0E42"/>
    <w:rsid w:val="0057131F"/>
    <w:rsid w:val="00571585"/>
    <w:rsid w:val="00571640"/>
    <w:rsid w:val="00571C91"/>
    <w:rsid w:val="00571CC9"/>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85"/>
    <w:rsid w:val="005821E6"/>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D70"/>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8"/>
    <w:rsid w:val="00591EC6"/>
    <w:rsid w:val="00592508"/>
    <w:rsid w:val="005925C8"/>
    <w:rsid w:val="00592E7C"/>
    <w:rsid w:val="00593925"/>
    <w:rsid w:val="005939A0"/>
    <w:rsid w:val="00593AE4"/>
    <w:rsid w:val="00593F56"/>
    <w:rsid w:val="00593FCD"/>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1EE7"/>
    <w:rsid w:val="005B2091"/>
    <w:rsid w:val="005B25EF"/>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8DF"/>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2FA"/>
    <w:rsid w:val="005C555D"/>
    <w:rsid w:val="005C5665"/>
    <w:rsid w:val="005C5B17"/>
    <w:rsid w:val="005C5BA8"/>
    <w:rsid w:val="005C638E"/>
    <w:rsid w:val="005C6417"/>
    <w:rsid w:val="005C6796"/>
    <w:rsid w:val="005C6FA8"/>
    <w:rsid w:val="005C757F"/>
    <w:rsid w:val="005C79AC"/>
    <w:rsid w:val="005C7A4E"/>
    <w:rsid w:val="005D01EC"/>
    <w:rsid w:val="005D029D"/>
    <w:rsid w:val="005D0412"/>
    <w:rsid w:val="005D0D99"/>
    <w:rsid w:val="005D0FFE"/>
    <w:rsid w:val="005D1384"/>
    <w:rsid w:val="005D18DA"/>
    <w:rsid w:val="005D1914"/>
    <w:rsid w:val="005D1BA6"/>
    <w:rsid w:val="005D1D3E"/>
    <w:rsid w:val="005D1F3E"/>
    <w:rsid w:val="005D25FF"/>
    <w:rsid w:val="005D2631"/>
    <w:rsid w:val="005D2680"/>
    <w:rsid w:val="005D279E"/>
    <w:rsid w:val="005D3A63"/>
    <w:rsid w:val="005D3AA7"/>
    <w:rsid w:val="005D3CE7"/>
    <w:rsid w:val="005D3D38"/>
    <w:rsid w:val="005D3DA4"/>
    <w:rsid w:val="005D4011"/>
    <w:rsid w:val="005D4484"/>
    <w:rsid w:val="005D4497"/>
    <w:rsid w:val="005D44E4"/>
    <w:rsid w:val="005D46F5"/>
    <w:rsid w:val="005D4B03"/>
    <w:rsid w:val="005D4B70"/>
    <w:rsid w:val="005D5009"/>
    <w:rsid w:val="005D5046"/>
    <w:rsid w:val="005D504B"/>
    <w:rsid w:val="005D52DF"/>
    <w:rsid w:val="005D59DE"/>
    <w:rsid w:val="005D5A66"/>
    <w:rsid w:val="005D5BC4"/>
    <w:rsid w:val="005D5C8D"/>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233"/>
    <w:rsid w:val="005E359F"/>
    <w:rsid w:val="005E35D2"/>
    <w:rsid w:val="005E38C2"/>
    <w:rsid w:val="005E3988"/>
    <w:rsid w:val="005E3BB4"/>
    <w:rsid w:val="005E3C45"/>
    <w:rsid w:val="005E3E0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B09"/>
    <w:rsid w:val="005E6FCF"/>
    <w:rsid w:val="005E730C"/>
    <w:rsid w:val="005E7683"/>
    <w:rsid w:val="005E788F"/>
    <w:rsid w:val="005E7F36"/>
    <w:rsid w:val="005F059D"/>
    <w:rsid w:val="005F0B57"/>
    <w:rsid w:val="005F1450"/>
    <w:rsid w:val="005F1709"/>
    <w:rsid w:val="005F1820"/>
    <w:rsid w:val="005F1880"/>
    <w:rsid w:val="005F1EB7"/>
    <w:rsid w:val="005F2030"/>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056"/>
    <w:rsid w:val="00604178"/>
    <w:rsid w:val="006041AA"/>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0E52"/>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76F"/>
    <w:rsid w:val="00613A83"/>
    <w:rsid w:val="00613CB5"/>
    <w:rsid w:val="006144D8"/>
    <w:rsid w:val="0061487E"/>
    <w:rsid w:val="0061499A"/>
    <w:rsid w:val="00614A54"/>
    <w:rsid w:val="00614B6C"/>
    <w:rsid w:val="00614F59"/>
    <w:rsid w:val="00614F84"/>
    <w:rsid w:val="006154E1"/>
    <w:rsid w:val="0061558A"/>
    <w:rsid w:val="0061576C"/>
    <w:rsid w:val="00615B92"/>
    <w:rsid w:val="00615CE8"/>
    <w:rsid w:val="00615E6C"/>
    <w:rsid w:val="006169A1"/>
    <w:rsid w:val="00616F36"/>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5F4"/>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4E84"/>
    <w:rsid w:val="00635416"/>
    <w:rsid w:val="006354B2"/>
    <w:rsid w:val="00635589"/>
    <w:rsid w:val="00635645"/>
    <w:rsid w:val="006356E7"/>
    <w:rsid w:val="006368B6"/>
    <w:rsid w:val="006368EA"/>
    <w:rsid w:val="00636A39"/>
    <w:rsid w:val="00636BF9"/>
    <w:rsid w:val="00636D54"/>
    <w:rsid w:val="00637073"/>
    <w:rsid w:val="00637214"/>
    <w:rsid w:val="006374AD"/>
    <w:rsid w:val="00637871"/>
    <w:rsid w:val="006379D3"/>
    <w:rsid w:val="006379EB"/>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CB0"/>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8E"/>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097D"/>
    <w:rsid w:val="00660CED"/>
    <w:rsid w:val="0066103B"/>
    <w:rsid w:val="00661467"/>
    <w:rsid w:val="00661710"/>
    <w:rsid w:val="00661B67"/>
    <w:rsid w:val="00661C5F"/>
    <w:rsid w:val="00661EFA"/>
    <w:rsid w:val="00662431"/>
    <w:rsid w:val="00662603"/>
    <w:rsid w:val="006628E9"/>
    <w:rsid w:val="00662F07"/>
    <w:rsid w:val="0066373F"/>
    <w:rsid w:val="006638B8"/>
    <w:rsid w:val="00663DC8"/>
    <w:rsid w:val="00663F0D"/>
    <w:rsid w:val="0066409A"/>
    <w:rsid w:val="00664370"/>
    <w:rsid w:val="00664986"/>
    <w:rsid w:val="006649A8"/>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3C5"/>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5DBE"/>
    <w:rsid w:val="006761DE"/>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1D07"/>
    <w:rsid w:val="0069208A"/>
    <w:rsid w:val="00692223"/>
    <w:rsid w:val="006924CE"/>
    <w:rsid w:val="006926D9"/>
    <w:rsid w:val="0069276D"/>
    <w:rsid w:val="006928E0"/>
    <w:rsid w:val="00692B21"/>
    <w:rsid w:val="00692EB2"/>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5B4"/>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52"/>
    <w:rsid w:val="006A249E"/>
    <w:rsid w:val="006A2584"/>
    <w:rsid w:val="006A2615"/>
    <w:rsid w:val="006A29EF"/>
    <w:rsid w:val="006A2A11"/>
    <w:rsid w:val="006A2B43"/>
    <w:rsid w:val="006A385C"/>
    <w:rsid w:val="006A389F"/>
    <w:rsid w:val="006A3903"/>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C58"/>
    <w:rsid w:val="006B306E"/>
    <w:rsid w:val="006B31C2"/>
    <w:rsid w:val="006B3609"/>
    <w:rsid w:val="006B360D"/>
    <w:rsid w:val="006B374E"/>
    <w:rsid w:val="006B3801"/>
    <w:rsid w:val="006B38BC"/>
    <w:rsid w:val="006B38FC"/>
    <w:rsid w:val="006B3A79"/>
    <w:rsid w:val="006B3B5F"/>
    <w:rsid w:val="006B3C73"/>
    <w:rsid w:val="006B3D7B"/>
    <w:rsid w:val="006B3E9C"/>
    <w:rsid w:val="006B3EDB"/>
    <w:rsid w:val="006B40A0"/>
    <w:rsid w:val="006B4A74"/>
    <w:rsid w:val="006B4BFA"/>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0A2"/>
    <w:rsid w:val="006C0462"/>
    <w:rsid w:val="006C08C3"/>
    <w:rsid w:val="006C0A58"/>
    <w:rsid w:val="006C0AC3"/>
    <w:rsid w:val="006C0D8F"/>
    <w:rsid w:val="006C0DA7"/>
    <w:rsid w:val="006C0E8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45F"/>
    <w:rsid w:val="006C5780"/>
    <w:rsid w:val="006C5D51"/>
    <w:rsid w:val="006C60C1"/>
    <w:rsid w:val="006C62B8"/>
    <w:rsid w:val="006C6508"/>
    <w:rsid w:val="006C6661"/>
    <w:rsid w:val="006C669F"/>
    <w:rsid w:val="006C66A0"/>
    <w:rsid w:val="006C6927"/>
    <w:rsid w:val="006C6C59"/>
    <w:rsid w:val="006C6C96"/>
    <w:rsid w:val="006C738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727"/>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5EF7"/>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B87"/>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CD0"/>
    <w:rsid w:val="006F2DA5"/>
    <w:rsid w:val="006F3920"/>
    <w:rsid w:val="006F3982"/>
    <w:rsid w:val="006F399E"/>
    <w:rsid w:val="006F39F4"/>
    <w:rsid w:val="006F3BA6"/>
    <w:rsid w:val="006F3DD4"/>
    <w:rsid w:val="006F3E1C"/>
    <w:rsid w:val="006F4299"/>
    <w:rsid w:val="006F44B4"/>
    <w:rsid w:val="006F48F4"/>
    <w:rsid w:val="006F4BFE"/>
    <w:rsid w:val="006F52FE"/>
    <w:rsid w:val="006F542D"/>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6C"/>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59C"/>
    <w:rsid w:val="00712AD0"/>
    <w:rsid w:val="00712FF4"/>
    <w:rsid w:val="00713766"/>
    <w:rsid w:val="007139A2"/>
    <w:rsid w:val="00713B3A"/>
    <w:rsid w:val="00714116"/>
    <w:rsid w:val="00714756"/>
    <w:rsid w:val="00714795"/>
    <w:rsid w:val="0071481D"/>
    <w:rsid w:val="007149B5"/>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37DCE"/>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E9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2E4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57B33"/>
    <w:rsid w:val="007600E4"/>
    <w:rsid w:val="007602D7"/>
    <w:rsid w:val="007603F7"/>
    <w:rsid w:val="007604E9"/>
    <w:rsid w:val="00760739"/>
    <w:rsid w:val="00760B82"/>
    <w:rsid w:val="00760BFB"/>
    <w:rsid w:val="00760D62"/>
    <w:rsid w:val="00760E40"/>
    <w:rsid w:val="00761242"/>
    <w:rsid w:val="007612B6"/>
    <w:rsid w:val="00761408"/>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4C16"/>
    <w:rsid w:val="0076505D"/>
    <w:rsid w:val="007657EE"/>
    <w:rsid w:val="0076585E"/>
    <w:rsid w:val="007659D4"/>
    <w:rsid w:val="00765AD2"/>
    <w:rsid w:val="0076622B"/>
    <w:rsid w:val="00766365"/>
    <w:rsid w:val="00766394"/>
    <w:rsid w:val="00766633"/>
    <w:rsid w:val="0076668B"/>
    <w:rsid w:val="00766941"/>
    <w:rsid w:val="00766E06"/>
    <w:rsid w:val="00767489"/>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B35"/>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15E"/>
    <w:rsid w:val="007832D0"/>
    <w:rsid w:val="007834F7"/>
    <w:rsid w:val="00783650"/>
    <w:rsid w:val="0078379E"/>
    <w:rsid w:val="00783D44"/>
    <w:rsid w:val="007840DC"/>
    <w:rsid w:val="007844A1"/>
    <w:rsid w:val="00784A86"/>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E44"/>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316"/>
    <w:rsid w:val="00796430"/>
    <w:rsid w:val="007967CA"/>
    <w:rsid w:val="00796B4A"/>
    <w:rsid w:val="00796CA4"/>
    <w:rsid w:val="007972F4"/>
    <w:rsid w:val="007977D0"/>
    <w:rsid w:val="00797E98"/>
    <w:rsid w:val="007A0117"/>
    <w:rsid w:val="007A024B"/>
    <w:rsid w:val="007A02A1"/>
    <w:rsid w:val="007A0867"/>
    <w:rsid w:val="007A0C73"/>
    <w:rsid w:val="007A1066"/>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F1F"/>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EC9"/>
    <w:rsid w:val="007A7FAD"/>
    <w:rsid w:val="007A7FB9"/>
    <w:rsid w:val="007A7FF1"/>
    <w:rsid w:val="007B0145"/>
    <w:rsid w:val="007B03C5"/>
    <w:rsid w:val="007B075D"/>
    <w:rsid w:val="007B08AD"/>
    <w:rsid w:val="007B09B6"/>
    <w:rsid w:val="007B0D09"/>
    <w:rsid w:val="007B0E96"/>
    <w:rsid w:val="007B1653"/>
    <w:rsid w:val="007B1890"/>
    <w:rsid w:val="007B1C78"/>
    <w:rsid w:val="007B1FDB"/>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A4D"/>
    <w:rsid w:val="007B5BD7"/>
    <w:rsid w:val="007B5F38"/>
    <w:rsid w:val="007B62AC"/>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3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F17"/>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993"/>
    <w:rsid w:val="007D2BF9"/>
    <w:rsid w:val="007D309B"/>
    <w:rsid w:val="007D30D3"/>
    <w:rsid w:val="007D3125"/>
    <w:rsid w:val="007D312C"/>
    <w:rsid w:val="007D339E"/>
    <w:rsid w:val="007D3418"/>
    <w:rsid w:val="007D3821"/>
    <w:rsid w:val="007D392B"/>
    <w:rsid w:val="007D39B0"/>
    <w:rsid w:val="007D3C1A"/>
    <w:rsid w:val="007D3DB5"/>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26"/>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08C"/>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0FFE"/>
    <w:rsid w:val="00811400"/>
    <w:rsid w:val="0081154A"/>
    <w:rsid w:val="00811A67"/>
    <w:rsid w:val="00812132"/>
    <w:rsid w:val="00812AE4"/>
    <w:rsid w:val="00812EE1"/>
    <w:rsid w:val="0081301F"/>
    <w:rsid w:val="008138D1"/>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056"/>
    <w:rsid w:val="008231DE"/>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B96"/>
    <w:rsid w:val="00834D30"/>
    <w:rsid w:val="008354F7"/>
    <w:rsid w:val="008357BD"/>
    <w:rsid w:val="00835A5C"/>
    <w:rsid w:val="00835C34"/>
    <w:rsid w:val="00835CD9"/>
    <w:rsid w:val="00835F48"/>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664"/>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473"/>
    <w:rsid w:val="00863637"/>
    <w:rsid w:val="00863649"/>
    <w:rsid w:val="00863E27"/>
    <w:rsid w:val="00864152"/>
    <w:rsid w:val="00864218"/>
    <w:rsid w:val="00864222"/>
    <w:rsid w:val="00864289"/>
    <w:rsid w:val="008644CE"/>
    <w:rsid w:val="0086468F"/>
    <w:rsid w:val="00865371"/>
    <w:rsid w:val="008655E6"/>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C09"/>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1DD"/>
    <w:rsid w:val="008854C1"/>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41"/>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13B"/>
    <w:rsid w:val="008A6336"/>
    <w:rsid w:val="008A676F"/>
    <w:rsid w:val="008A6E3E"/>
    <w:rsid w:val="008A701B"/>
    <w:rsid w:val="008A71CE"/>
    <w:rsid w:val="008A74ED"/>
    <w:rsid w:val="008A76D0"/>
    <w:rsid w:val="008A78CF"/>
    <w:rsid w:val="008A79FB"/>
    <w:rsid w:val="008A7A02"/>
    <w:rsid w:val="008A7AA6"/>
    <w:rsid w:val="008B0043"/>
    <w:rsid w:val="008B00DD"/>
    <w:rsid w:val="008B054C"/>
    <w:rsid w:val="008B0843"/>
    <w:rsid w:val="008B08D4"/>
    <w:rsid w:val="008B093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4E"/>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C7CD0"/>
    <w:rsid w:val="008D0405"/>
    <w:rsid w:val="008D0765"/>
    <w:rsid w:val="008D0CA8"/>
    <w:rsid w:val="008D0D17"/>
    <w:rsid w:val="008D0FFE"/>
    <w:rsid w:val="008D11E9"/>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C8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3E9"/>
    <w:rsid w:val="008E6446"/>
    <w:rsid w:val="008E663D"/>
    <w:rsid w:val="008E66CD"/>
    <w:rsid w:val="008E6DFB"/>
    <w:rsid w:val="008E713E"/>
    <w:rsid w:val="008E731E"/>
    <w:rsid w:val="008E788D"/>
    <w:rsid w:val="008E7933"/>
    <w:rsid w:val="008E793E"/>
    <w:rsid w:val="008E7AFA"/>
    <w:rsid w:val="008E7BEF"/>
    <w:rsid w:val="008E7CD9"/>
    <w:rsid w:val="008E7D8C"/>
    <w:rsid w:val="008F0383"/>
    <w:rsid w:val="008F078D"/>
    <w:rsid w:val="008F0D02"/>
    <w:rsid w:val="008F11BA"/>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08"/>
    <w:rsid w:val="0090339B"/>
    <w:rsid w:val="00903414"/>
    <w:rsid w:val="0090353C"/>
    <w:rsid w:val="00903570"/>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6FE"/>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2D8E"/>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575"/>
    <w:rsid w:val="009178F4"/>
    <w:rsid w:val="00917B66"/>
    <w:rsid w:val="00917CFC"/>
    <w:rsid w:val="00917E59"/>
    <w:rsid w:val="0092001A"/>
    <w:rsid w:val="0092011E"/>
    <w:rsid w:val="00920211"/>
    <w:rsid w:val="00920293"/>
    <w:rsid w:val="009206AB"/>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E40"/>
    <w:rsid w:val="009260F0"/>
    <w:rsid w:val="009261A1"/>
    <w:rsid w:val="00926205"/>
    <w:rsid w:val="009264ED"/>
    <w:rsid w:val="00926890"/>
    <w:rsid w:val="00926B3A"/>
    <w:rsid w:val="00926BE4"/>
    <w:rsid w:val="00926CF4"/>
    <w:rsid w:val="00926D9E"/>
    <w:rsid w:val="00927000"/>
    <w:rsid w:val="00927509"/>
    <w:rsid w:val="00927B70"/>
    <w:rsid w:val="00927D04"/>
    <w:rsid w:val="00927D6B"/>
    <w:rsid w:val="00927EAC"/>
    <w:rsid w:val="00927EEA"/>
    <w:rsid w:val="009304CE"/>
    <w:rsid w:val="0093060B"/>
    <w:rsid w:val="009306D4"/>
    <w:rsid w:val="009306D7"/>
    <w:rsid w:val="00930EAE"/>
    <w:rsid w:val="0093133B"/>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3FDF"/>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36F60"/>
    <w:rsid w:val="00940263"/>
    <w:rsid w:val="009406FA"/>
    <w:rsid w:val="009409F6"/>
    <w:rsid w:val="009418D0"/>
    <w:rsid w:val="00941BA9"/>
    <w:rsid w:val="00941F24"/>
    <w:rsid w:val="009422A4"/>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5A3D"/>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4F"/>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24"/>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2AA"/>
    <w:rsid w:val="00974334"/>
    <w:rsid w:val="009746E8"/>
    <w:rsid w:val="00974994"/>
    <w:rsid w:val="00974C00"/>
    <w:rsid w:val="00974DEA"/>
    <w:rsid w:val="0097536E"/>
    <w:rsid w:val="00975893"/>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1F0"/>
    <w:rsid w:val="009923E9"/>
    <w:rsid w:val="009923EC"/>
    <w:rsid w:val="00992490"/>
    <w:rsid w:val="009926E0"/>
    <w:rsid w:val="0099272E"/>
    <w:rsid w:val="00992862"/>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52A"/>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20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A8"/>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8F7"/>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E80"/>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B80"/>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6D0F"/>
    <w:rsid w:val="009E7430"/>
    <w:rsid w:val="009E7552"/>
    <w:rsid w:val="009E7C06"/>
    <w:rsid w:val="009E7CFB"/>
    <w:rsid w:val="009F032C"/>
    <w:rsid w:val="009F043D"/>
    <w:rsid w:val="009F06CF"/>
    <w:rsid w:val="009F0767"/>
    <w:rsid w:val="009F0F41"/>
    <w:rsid w:val="009F1196"/>
    <w:rsid w:val="009F11B7"/>
    <w:rsid w:val="009F1489"/>
    <w:rsid w:val="009F17AC"/>
    <w:rsid w:val="009F1A7A"/>
    <w:rsid w:val="009F1AE1"/>
    <w:rsid w:val="009F1AF6"/>
    <w:rsid w:val="009F1C6C"/>
    <w:rsid w:val="009F1CB5"/>
    <w:rsid w:val="009F1EBC"/>
    <w:rsid w:val="009F2105"/>
    <w:rsid w:val="009F213C"/>
    <w:rsid w:val="009F233D"/>
    <w:rsid w:val="009F2517"/>
    <w:rsid w:val="009F2690"/>
    <w:rsid w:val="009F2709"/>
    <w:rsid w:val="009F29E4"/>
    <w:rsid w:val="009F29F8"/>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0F31"/>
    <w:rsid w:val="00A01923"/>
    <w:rsid w:val="00A01931"/>
    <w:rsid w:val="00A01984"/>
    <w:rsid w:val="00A01998"/>
    <w:rsid w:val="00A01B7D"/>
    <w:rsid w:val="00A01BE0"/>
    <w:rsid w:val="00A02387"/>
    <w:rsid w:val="00A024A5"/>
    <w:rsid w:val="00A02652"/>
    <w:rsid w:val="00A027F5"/>
    <w:rsid w:val="00A02B9D"/>
    <w:rsid w:val="00A02D6A"/>
    <w:rsid w:val="00A032CA"/>
    <w:rsid w:val="00A039EE"/>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AD7"/>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7D"/>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65B"/>
    <w:rsid w:val="00A25B0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327"/>
    <w:rsid w:val="00A509E0"/>
    <w:rsid w:val="00A50ACC"/>
    <w:rsid w:val="00A50B9F"/>
    <w:rsid w:val="00A50CAE"/>
    <w:rsid w:val="00A50D3F"/>
    <w:rsid w:val="00A50D75"/>
    <w:rsid w:val="00A5176A"/>
    <w:rsid w:val="00A51972"/>
    <w:rsid w:val="00A51989"/>
    <w:rsid w:val="00A51CE0"/>
    <w:rsid w:val="00A523AB"/>
    <w:rsid w:val="00A52550"/>
    <w:rsid w:val="00A52851"/>
    <w:rsid w:val="00A52A92"/>
    <w:rsid w:val="00A52EB2"/>
    <w:rsid w:val="00A5304B"/>
    <w:rsid w:val="00A53762"/>
    <w:rsid w:val="00A5386D"/>
    <w:rsid w:val="00A5402B"/>
    <w:rsid w:val="00A541BA"/>
    <w:rsid w:val="00A541CF"/>
    <w:rsid w:val="00A54620"/>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2"/>
    <w:rsid w:val="00A60FAE"/>
    <w:rsid w:val="00A62A47"/>
    <w:rsid w:val="00A62CF3"/>
    <w:rsid w:val="00A63D27"/>
    <w:rsid w:val="00A6401D"/>
    <w:rsid w:val="00A64510"/>
    <w:rsid w:val="00A645FB"/>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D0F"/>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0FD"/>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390"/>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EB"/>
    <w:rsid w:val="00AB020B"/>
    <w:rsid w:val="00AB027A"/>
    <w:rsid w:val="00AB07F2"/>
    <w:rsid w:val="00AB08AC"/>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4AAA"/>
    <w:rsid w:val="00AB502E"/>
    <w:rsid w:val="00AB553F"/>
    <w:rsid w:val="00AB5907"/>
    <w:rsid w:val="00AB5929"/>
    <w:rsid w:val="00AB5BE2"/>
    <w:rsid w:val="00AB5CF6"/>
    <w:rsid w:val="00AB5DA0"/>
    <w:rsid w:val="00AB5EF8"/>
    <w:rsid w:val="00AB6149"/>
    <w:rsid w:val="00AB6532"/>
    <w:rsid w:val="00AB670F"/>
    <w:rsid w:val="00AB6906"/>
    <w:rsid w:val="00AB6CA6"/>
    <w:rsid w:val="00AB70EA"/>
    <w:rsid w:val="00AB747C"/>
    <w:rsid w:val="00AB79FA"/>
    <w:rsid w:val="00AB7A1B"/>
    <w:rsid w:val="00AB7C87"/>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630"/>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2ED5"/>
    <w:rsid w:val="00AE30F1"/>
    <w:rsid w:val="00AE32C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5F5D"/>
    <w:rsid w:val="00AE60D3"/>
    <w:rsid w:val="00AE64F5"/>
    <w:rsid w:val="00AE6617"/>
    <w:rsid w:val="00AE6CB1"/>
    <w:rsid w:val="00AE6F38"/>
    <w:rsid w:val="00AE71A8"/>
    <w:rsid w:val="00AE72F2"/>
    <w:rsid w:val="00AE7A70"/>
    <w:rsid w:val="00AE7C1A"/>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4E"/>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23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58B"/>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54E"/>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656"/>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CD2"/>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5E"/>
    <w:rsid w:val="00B60EF3"/>
    <w:rsid w:val="00B60F86"/>
    <w:rsid w:val="00B61120"/>
    <w:rsid w:val="00B61570"/>
    <w:rsid w:val="00B61B4E"/>
    <w:rsid w:val="00B61BC8"/>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643"/>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87F25"/>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3666"/>
    <w:rsid w:val="00B9394E"/>
    <w:rsid w:val="00B93E50"/>
    <w:rsid w:val="00B9415C"/>
    <w:rsid w:val="00B94178"/>
    <w:rsid w:val="00B945E2"/>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D3B"/>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A48"/>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46F"/>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A06"/>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D46"/>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988"/>
    <w:rsid w:val="00BD2B12"/>
    <w:rsid w:val="00BD32C1"/>
    <w:rsid w:val="00BD3379"/>
    <w:rsid w:val="00BD3446"/>
    <w:rsid w:val="00BD3AC9"/>
    <w:rsid w:val="00BD3F42"/>
    <w:rsid w:val="00BD40B1"/>
    <w:rsid w:val="00BD40C0"/>
    <w:rsid w:val="00BD4467"/>
    <w:rsid w:val="00BD4B5A"/>
    <w:rsid w:val="00BD4BFD"/>
    <w:rsid w:val="00BD4BFF"/>
    <w:rsid w:val="00BD512F"/>
    <w:rsid w:val="00BD542E"/>
    <w:rsid w:val="00BD54D2"/>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AA3"/>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84"/>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3E3"/>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1FF"/>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82"/>
    <w:rsid w:val="00C149AF"/>
    <w:rsid w:val="00C1501E"/>
    <w:rsid w:val="00C1549F"/>
    <w:rsid w:val="00C156FF"/>
    <w:rsid w:val="00C159CF"/>
    <w:rsid w:val="00C15C69"/>
    <w:rsid w:val="00C15D33"/>
    <w:rsid w:val="00C15F3C"/>
    <w:rsid w:val="00C16459"/>
    <w:rsid w:val="00C1674D"/>
    <w:rsid w:val="00C16891"/>
    <w:rsid w:val="00C16AF9"/>
    <w:rsid w:val="00C16C18"/>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35F"/>
    <w:rsid w:val="00C2493C"/>
    <w:rsid w:val="00C24A65"/>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B9"/>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260"/>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7A9"/>
    <w:rsid w:val="00C56974"/>
    <w:rsid w:val="00C5697F"/>
    <w:rsid w:val="00C56A8D"/>
    <w:rsid w:val="00C56B5D"/>
    <w:rsid w:val="00C56C20"/>
    <w:rsid w:val="00C56E02"/>
    <w:rsid w:val="00C57041"/>
    <w:rsid w:val="00C6002E"/>
    <w:rsid w:val="00C6027D"/>
    <w:rsid w:val="00C60327"/>
    <w:rsid w:val="00C6074F"/>
    <w:rsid w:val="00C6077A"/>
    <w:rsid w:val="00C60975"/>
    <w:rsid w:val="00C60D87"/>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3D7"/>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91"/>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9A"/>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6"/>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BA3"/>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6E08"/>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2CC1"/>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239"/>
    <w:rsid w:val="00CB134A"/>
    <w:rsid w:val="00CB16B5"/>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2D0"/>
    <w:rsid w:val="00CB643E"/>
    <w:rsid w:val="00CB654B"/>
    <w:rsid w:val="00CB6CB7"/>
    <w:rsid w:val="00CB707D"/>
    <w:rsid w:val="00CB70C5"/>
    <w:rsid w:val="00CB71B4"/>
    <w:rsid w:val="00CB725E"/>
    <w:rsid w:val="00CB7698"/>
    <w:rsid w:val="00CB7CC4"/>
    <w:rsid w:val="00CC027F"/>
    <w:rsid w:val="00CC046B"/>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3A1"/>
    <w:rsid w:val="00CD069E"/>
    <w:rsid w:val="00CD073A"/>
    <w:rsid w:val="00CD08AC"/>
    <w:rsid w:val="00CD08D6"/>
    <w:rsid w:val="00CD11F6"/>
    <w:rsid w:val="00CD1B7C"/>
    <w:rsid w:val="00CD1D03"/>
    <w:rsid w:val="00CD1F6B"/>
    <w:rsid w:val="00CD2151"/>
    <w:rsid w:val="00CD222C"/>
    <w:rsid w:val="00CD2462"/>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0C7"/>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2D59"/>
    <w:rsid w:val="00CE3023"/>
    <w:rsid w:val="00CE31EB"/>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0FD"/>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B47"/>
    <w:rsid w:val="00CF0CB1"/>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C78"/>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09"/>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59F9"/>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3F3B"/>
    <w:rsid w:val="00D341F5"/>
    <w:rsid w:val="00D342F2"/>
    <w:rsid w:val="00D3436D"/>
    <w:rsid w:val="00D34403"/>
    <w:rsid w:val="00D34512"/>
    <w:rsid w:val="00D345AB"/>
    <w:rsid w:val="00D34856"/>
    <w:rsid w:val="00D34882"/>
    <w:rsid w:val="00D34920"/>
    <w:rsid w:val="00D34A3E"/>
    <w:rsid w:val="00D34DD9"/>
    <w:rsid w:val="00D34FA7"/>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1AB3"/>
    <w:rsid w:val="00D4228D"/>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444"/>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EB7"/>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479"/>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A7D"/>
    <w:rsid w:val="00D70B73"/>
    <w:rsid w:val="00D70B88"/>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2BBE"/>
    <w:rsid w:val="00D9333A"/>
    <w:rsid w:val="00D93ABD"/>
    <w:rsid w:val="00D93B67"/>
    <w:rsid w:val="00D93BDB"/>
    <w:rsid w:val="00D93CCA"/>
    <w:rsid w:val="00D93E21"/>
    <w:rsid w:val="00D93E8C"/>
    <w:rsid w:val="00D9428B"/>
    <w:rsid w:val="00D94557"/>
    <w:rsid w:val="00D94573"/>
    <w:rsid w:val="00D9471C"/>
    <w:rsid w:val="00D94D31"/>
    <w:rsid w:val="00D9575C"/>
    <w:rsid w:val="00D957EE"/>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E89"/>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E55"/>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39"/>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B03"/>
    <w:rsid w:val="00DC11F1"/>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967"/>
    <w:rsid w:val="00DC4A00"/>
    <w:rsid w:val="00DC4E8A"/>
    <w:rsid w:val="00DC518A"/>
    <w:rsid w:val="00DC5542"/>
    <w:rsid w:val="00DC5663"/>
    <w:rsid w:val="00DC5854"/>
    <w:rsid w:val="00DC5E26"/>
    <w:rsid w:val="00DC6395"/>
    <w:rsid w:val="00DC639D"/>
    <w:rsid w:val="00DC676A"/>
    <w:rsid w:val="00DC6B5D"/>
    <w:rsid w:val="00DC6D69"/>
    <w:rsid w:val="00DC6E19"/>
    <w:rsid w:val="00DC6F64"/>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906"/>
    <w:rsid w:val="00DD6C56"/>
    <w:rsid w:val="00DD6DE1"/>
    <w:rsid w:val="00DD6F2B"/>
    <w:rsid w:val="00DD7104"/>
    <w:rsid w:val="00DD725B"/>
    <w:rsid w:val="00DD7361"/>
    <w:rsid w:val="00DD745C"/>
    <w:rsid w:val="00DD7A5E"/>
    <w:rsid w:val="00DD7B85"/>
    <w:rsid w:val="00DD7F46"/>
    <w:rsid w:val="00DD7FB8"/>
    <w:rsid w:val="00DD7FDE"/>
    <w:rsid w:val="00DE008E"/>
    <w:rsid w:val="00DE00BF"/>
    <w:rsid w:val="00DE032A"/>
    <w:rsid w:val="00DE0682"/>
    <w:rsid w:val="00DE0897"/>
    <w:rsid w:val="00DE1ABB"/>
    <w:rsid w:val="00DE1C86"/>
    <w:rsid w:val="00DE1E6D"/>
    <w:rsid w:val="00DE202C"/>
    <w:rsid w:val="00DE218F"/>
    <w:rsid w:val="00DE24D8"/>
    <w:rsid w:val="00DE2566"/>
    <w:rsid w:val="00DE27F1"/>
    <w:rsid w:val="00DE2A38"/>
    <w:rsid w:val="00DE2A4E"/>
    <w:rsid w:val="00DE2B0F"/>
    <w:rsid w:val="00DE2C29"/>
    <w:rsid w:val="00DE2C4A"/>
    <w:rsid w:val="00DE3117"/>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4AE"/>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950"/>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4EC7"/>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687"/>
    <w:rsid w:val="00E2495D"/>
    <w:rsid w:val="00E24D7E"/>
    <w:rsid w:val="00E24F66"/>
    <w:rsid w:val="00E24FC0"/>
    <w:rsid w:val="00E253DB"/>
    <w:rsid w:val="00E254C0"/>
    <w:rsid w:val="00E25CFC"/>
    <w:rsid w:val="00E25D05"/>
    <w:rsid w:val="00E25DFD"/>
    <w:rsid w:val="00E25E31"/>
    <w:rsid w:val="00E26202"/>
    <w:rsid w:val="00E264DD"/>
    <w:rsid w:val="00E26758"/>
    <w:rsid w:val="00E268B2"/>
    <w:rsid w:val="00E26EEE"/>
    <w:rsid w:val="00E26FAB"/>
    <w:rsid w:val="00E27294"/>
    <w:rsid w:val="00E27465"/>
    <w:rsid w:val="00E274ED"/>
    <w:rsid w:val="00E27541"/>
    <w:rsid w:val="00E275D7"/>
    <w:rsid w:val="00E27D59"/>
    <w:rsid w:val="00E3001D"/>
    <w:rsid w:val="00E30381"/>
    <w:rsid w:val="00E306FF"/>
    <w:rsid w:val="00E30746"/>
    <w:rsid w:val="00E30D65"/>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8F1"/>
    <w:rsid w:val="00E34995"/>
    <w:rsid w:val="00E34A43"/>
    <w:rsid w:val="00E35633"/>
    <w:rsid w:val="00E35740"/>
    <w:rsid w:val="00E358D6"/>
    <w:rsid w:val="00E3594F"/>
    <w:rsid w:val="00E3595A"/>
    <w:rsid w:val="00E35AAC"/>
    <w:rsid w:val="00E35CD7"/>
    <w:rsid w:val="00E35EA8"/>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696"/>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4D38"/>
    <w:rsid w:val="00E45633"/>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0D91"/>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D59"/>
    <w:rsid w:val="00E54E2E"/>
    <w:rsid w:val="00E55053"/>
    <w:rsid w:val="00E55055"/>
    <w:rsid w:val="00E5522E"/>
    <w:rsid w:val="00E55363"/>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C1C"/>
    <w:rsid w:val="00E610D9"/>
    <w:rsid w:val="00E61378"/>
    <w:rsid w:val="00E613D6"/>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281"/>
    <w:rsid w:val="00E6733A"/>
    <w:rsid w:val="00E6763B"/>
    <w:rsid w:val="00E67974"/>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3D36"/>
    <w:rsid w:val="00E741F3"/>
    <w:rsid w:val="00E7420A"/>
    <w:rsid w:val="00E7420F"/>
    <w:rsid w:val="00E74513"/>
    <w:rsid w:val="00E74649"/>
    <w:rsid w:val="00E74656"/>
    <w:rsid w:val="00E747F0"/>
    <w:rsid w:val="00E74AC7"/>
    <w:rsid w:val="00E74E8F"/>
    <w:rsid w:val="00E75013"/>
    <w:rsid w:val="00E75028"/>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2A9"/>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1B8"/>
    <w:rsid w:val="00E92322"/>
    <w:rsid w:val="00E923D4"/>
    <w:rsid w:val="00E92837"/>
    <w:rsid w:val="00E92A83"/>
    <w:rsid w:val="00E93491"/>
    <w:rsid w:val="00E936C8"/>
    <w:rsid w:val="00E93886"/>
    <w:rsid w:val="00E93EFC"/>
    <w:rsid w:val="00E94466"/>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8C0"/>
    <w:rsid w:val="00E96B79"/>
    <w:rsid w:val="00E97200"/>
    <w:rsid w:val="00E97333"/>
    <w:rsid w:val="00E976A5"/>
    <w:rsid w:val="00E97754"/>
    <w:rsid w:val="00E97807"/>
    <w:rsid w:val="00E97829"/>
    <w:rsid w:val="00E978AF"/>
    <w:rsid w:val="00E97D75"/>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258"/>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C3D"/>
    <w:rsid w:val="00EB7FC1"/>
    <w:rsid w:val="00EC04DE"/>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486"/>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BD2"/>
    <w:rsid w:val="00ED1DC0"/>
    <w:rsid w:val="00ED2769"/>
    <w:rsid w:val="00ED27AF"/>
    <w:rsid w:val="00ED287F"/>
    <w:rsid w:val="00ED2CB4"/>
    <w:rsid w:val="00ED2CBC"/>
    <w:rsid w:val="00ED2E84"/>
    <w:rsid w:val="00ED357C"/>
    <w:rsid w:val="00ED3677"/>
    <w:rsid w:val="00ED4473"/>
    <w:rsid w:val="00ED4598"/>
    <w:rsid w:val="00ED4B0D"/>
    <w:rsid w:val="00ED4F61"/>
    <w:rsid w:val="00ED4FEF"/>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51D"/>
    <w:rsid w:val="00EF0C5A"/>
    <w:rsid w:val="00EF1210"/>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81B"/>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2CB"/>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C28"/>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2D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BA1"/>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55A"/>
    <w:rsid w:val="00F37635"/>
    <w:rsid w:val="00F3790D"/>
    <w:rsid w:val="00F37ADC"/>
    <w:rsid w:val="00F37EBF"/>
    <w:rsid w:val="00F40224"/>
    <w:rsid w:val="00F40635"/>
    <w:rsid w:val="00F407B7"/>
    <w:rsid w:val="00F409BA"/>
    <w:rsid w:val="00F409DF"/>
    <w:rsid w:val="00F40E1C"/>
    <w:rsid w:val="00F40E3B"/>
    <w:rsid w:val="00F411F4"/>
    <w:rsid w:val="00F41463"/>
    <w:rsid w:val="00F41785"/>
    <w:rsid w:val="00F41E57"/>
    <w:rsid w:val="00F4202D"/>
    <w:rsid w:val="00F42033"/>
    <w:rsid w:val="00F42258"/>
    <w:rsid w:val="00F42313"/>
    <w:rsid w:val="00F4255D"/>
    <w:rsid w:val="00F425D4"/>
    <w:rsid w:val="00F427F0"/>
    <w:rsid w:val="00F428DF"/>
    <w:rsid w:val="00F429EA"/>
    <w:rsid w:val="00F42B46"/>
    <w:rsid w:val="00F42BA7"/>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BBC"/>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124"/>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847"/>
    <w:rsid w:val="00F55BF0"/>
    <w:rsid w:val="00F55C0E"/>
    <w:rsid w:val="00F55CA4"/>
    <w:rsid w:val="00F55E87"/>
    <w:rsid w:val="00F55FD9"/>
    <w:rsid w:val="00F56333"/>
    <w:rsid w:val="00F563DC"/>
    <w:rsid w:val="00F569DE"/>
    <w:rsid w:val="00F56A58"/>
    <w:rsid w:val="00F57330"/>
    <w:rsid w:val="00F57522"/>
    <w:rsid w:val="00F5772C"/>
    <w:rsid w:val="00F57A40"/>
    <w:rsid w:val="00F57B20"/>
    <w:rsid w:val="00F57BF5"/>
    <w:rsid w:val="00F57E6B"/>
    <w:rsid w:val="00F57ECC"/>
    <w:rsid w:val="00F57F6A"/>
    <w:rsid w:val="00F60564"/>
    <w:rsid w:val="00F60710"/>
    <w:rsid w:val="00F60931"/>
    <w:rsid w:val="00F609E2"/>
    <w:rsid w:val="00F60A7D"/>
    <w:rsid w:val="00F60C89"/>
    <w:rsid w:val="00F60E13"/>
    <w:rsid w:val="00F60F13"/>
    <w:rsid w:val="00F611F9"/>
    <w:rsid w:val="00F613F4"/>
    <w:rsid w:val="00F614F2"/>
    <w:rsid w:val="00F61B31"/>
    <w:rsid w:val="00F61EC0"/>
    <w:rsid w:val="00F61FE5"/>
    <w:rsid w:val="00F620DE"/>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28"/>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46"/>
    <w:rsid w:val="00F96375"/>
    <w:rsid w:val="00F963BE"/>
    <w:rsid w:val="00F965DD"/>
    <w:rsid w:val="00F966A7"/>
    <w:rsid w:val="00F969C1"/>
    <w:rsid w:val="00F96CFE"/>
    <w:rsid w:val="00F9799E"/>
    <w:rsid w:val="00F97CFF"/>
    <w:rsid w:val="00FA015E"/>
    <w:rsid w:val="00FA01DE"/>
    <w:rsid w:val="00FA03FC"/>
    <w:rsid w:val="00FA04B5"/>
    <w:rsid w:val="00FA081D"/>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4F5A"/>
    <w:rsid w:val="00FB5202"/>
    <w:rsid w:val="00FB563E"/>
    <w:rsid w:val="00FB5708"/>
    <w:rsid w:val="00FB6223"/>
    <w:rsid w:val="00FB67BE"/>
    <w:rsid w:val="00FB6B60"/>
    <w:rsid w:val="00FB7165"/>
    <w:rsid w:val="00FB7364"/>
    <w:rsid w:val="00FB73FD"/>
    <w:rsid w:val="00FB78B0"/>
    <w:rsid w:val="00FB79B9"/>
    <w:rsid w:val="00FB7B6C"/>
    <w:rsid w:val="00FB7D25"/>
    <w:rsid w:val="00FB7FA4"/>
    <w:rsid w:val="00FC04F4"/>
    <w:rsid w:val="00FC06E9"/>
    <w:rsid w:val="00FC0A70"/>
    <w:rsid w:val="00FC0B73"/>
    <w:rsid w:val="00FC0C94"/>
    <w:rsid w:val="00FC0EDA"/>
    <w:rsid w:val="00FC1553"/>
    <w:rsid w:val="00FC15BB"/>
    <w:rsid w:val="00FC1B21"/>
    <w:rsid w:val="00FC1C55"/>
    <w:rsid w:val="00FC21D5"/>
    <w:rsid w:val="00FC228A"/>
    <w:rsid w:val="00FC2724"/>
    <w:rsid w:val="00FC275A"/>
    <w:rsid w:val="00FC2B22"/>
    <w:rsid w:val="00FC2B36"/>
    <w:rsid w:val="00FC314B"/>
    <w:rsid w:val="00FC3932"/>
    <w:rsid w:val="00FC39ED"/>
    <w:rsid w:val="00FC3AF2"/>
    <w:rsid w:val="00FC411D"/>
    <w:rsid w:val="00FC42EB"/>
    <w:rsid w:val="00FC4419"/>
    <w:rsid w:val="00FC46B2"/>
    <w:rsid w:val="00FC48D8"/>
    <w:rsid w:val="00FC4967"/>
    <w:rsid w:val="00FC4C59"/>
    <w:rsid w:val="00FC4C92"/>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891"/>
    <w:rsid w:val="00FD6D13"/>
    <w:rsid w:val="00FD6F67"/>
    <w:rsid w:val="00FD7172"/>
    <w:rsid w:val="00FD747E"/>
    <w:rsid w:val="00FD767E"/>
    <w:rsid w:val="00FD7878"/>
    <w:rsid w:val="00FD7B73"/>
    <w:rsid w:val="00FE0452"/>
    <w:rsid w:val="00FE064E"/>
    <w:rsid w:val="00FE0B5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14"/>
    <w:rsid w:val="00FE74A1"/>
    <w:rsid w:val="00FE7532"/>
    <w:rsid w:val="00FE793A"/>
    <w:rsid w:val="00FE7ADB"/>
    <w:rsid w:val="00FE7CE8"/>
    <w:rsid w:val="00FE7D08"/>
    <w:rsid w:val="00FE7D65"/>
    <w:rsid w:val="00FE7E09"/>
    <w:rsid w:val="00FF0195"/>
    <w:rsid w:val="00FF035A"/>
    <w:rsid w:val="00FF06B8"/>
    <w:rsid w:val="00FF0C41"/>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2DD"/>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D59"/>
    <w:rPr>
      <w:rFonts w:ascii="Times New Roman" w:eastAsia="Times New Roman" w:hAnsi="Times New Roman"/>
      <w:sz w:val="24"/>
      <w:szCs w:val="24"/>
      <w:lang w:val="en-GB"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eastAsia="x-none"/>
    </w:rPr>
  </w:style>
  <w:style w:type="paragraph" w:customStyle="1" w:styleId="B2">
    <w:name w:val="B2"/>
    <w:basedOn w:val="List2"/>
    <w:link w:val="B2Char"/>
    <w:qFormat/>
    <w:pPr>
      <w:spacing w:after="180"/>
    </w:pPr>
    <w:rPr>
      <w:rFonts w:eastAsia="Dotum"/>
      <w:lang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37"/>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eastAsia="Calibri Light"/>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出"/>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lang w:val="x-none" w:eastAsia="x-none"/>
    </w:rPr>
  </w:style>
  <w:style w:type="paragraph" w:customStyle="1" w:styleId="Recommend-2">
    <w:name w:val="Recommend-2"/>
    <w:basedOn w:val="Normal"/>
    <w:qFormat/>
    <w:rsid w:val="00355920"/>
    <w:pPr>
      <w:numPr>
        <w:ilvl w:val="1"/>
        <w:numId w:val="10"/>
      </w:numPr>
      <w:spacing w:after="180"/>
    </w:pPr>
    <w:rPr>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lang w:eastAsia="en-US"/>
    </w:rPr>
  </w:style>
  <w:style w:type="paragraph" w:customStyle="1" w:styleId="a2">
    <w:name w:val="表格题注"/>
    <w:basedOn w:val="Normal"/>
    <w:rsid w:val="00E03D28"/>
    <w:pPr>
      <w:spacing w:after="180"/>
    </w:pPr>
    <w:rPr>
      <w:lang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eastAsia="Dotum" w:cs="Calibri Light"/>
      <w:lang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eastAsia="MS Mincho"/>
      <w:sz w:val="22"/>
      <w:lang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eastAsia="MS Mincho"/>
      <w:lang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table" w:customStyle="1" w:styleId="TableGrid1">
    <w:name w:val="Table Grid1"/>
    <w:basedOn w:val="TableNormal"/>
    <w:next w:val="TableGrid"/>
    <w:qFormat/>
    <w:rsid w:val="00AB79FA"/>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24573118">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67726216">
      <w:bodyDiv w:val="1"/>
      <w:marLeft w:val="0"/>
      <w:marRight w:val="0"/>
      <w:marTop w:val="0"/>
      <w:marBottom w:val="0"/>
      <w:divBdr>
        <w:top w:val="none" w:sz="0" w:space="0" w:color="auto"/>
        <w:left w:val="none" w:sz="0" w:space="0" w:color="auto"/>
        <w:bottom w:val="none" w:sz="0" w:space="0" w:color="auto"/>
        <w:right w:val="none" w:sz="0" w:space="0" w:color="auto"/>
      </w:divBdr>
      <w:divsChild>
        <w:div w:id="117182717">
          <w:marLeft w:val="562"/>
          <w:marRight w:val="0"/>
          <w:marTop w:val="100"/>
          <w:marBottom w:val="0"/>
          <w:divBdr>
            <w:top w:val="none" w:sz="0" w:space="0" w:color="auto"/>
            <w:left w:val="none" w:sz="0" w:space="0" w:color="auto"/>
            <w:bottom w:val="none" w:sz="0" w:space="0" w:color="auto"/>
            <w:right w:val="none" w:sz="0" w:space="0" w:color="auto"/>
          </w:divBdr>
        </w:div>
        <w:div w:id="1851675846">
          <w:marLeft w:val="562"/>
          <w:marRight w:val="0"/>
          <w:marTop w:val="100"/>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87019570">
      <w:bodyDiv w:val="1"/>
      <w:marLeft w:val="0"/>
      <w:marRight w:val="0"/>
      <w:marTop w:val="0"/>
      <w:marBottom w:val="0"/>
      <w:divBdr>
        <w:top w:val="none" w:sz="0" w:space="0" w:color="auto"/>
        <w:left w:val="none" w:sz="0" w:space="0" w:color="auto"/>
        <w:bottom w:val="none" w:sz="0" w:space="0" w:color="auto"/>
        <w:right w:val="none" w:sz="0" w:space="0" w:color="auto"/>
      </w:divBdr>
      <w:divsChild>
        <w:div w:id="1605108051">
          <w:marLeft w:val="288"/>
          <w:marRight w:val="0"/>
          <w:marTop w:val="100"/>
          <w:marBottom w:val="0"/>
          <w:divBdr>
            <w:top w:val="none" w:sz="0" w:space="0" w:color="auto"/>
            <w:left w:val="none" w:sz="0" w:space="0" w:color="auto"/>
            <w:bottom w:val="none" w:sz="0" w:space="0" w:color="auto"/>
            <w:right w:val="none" w:sz="0" w:space="0" w:color="auto"/>
          </w:divBdr>
        </w:div>
      </w:divsChild>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0594467">
      <w:bodyDiv w:val="1"/>
      <w:marLeft w:val="0"/>
      <w:marRight w:val="0"/>
      <w:marTop w:val="0"/>
      <w:marBottom w:val="0"/>
      <w:divBdr>
        <w:top w:val="none" w:sz="0" w:space="0" w:color="auto"/>
        <w:left w:val="none" w:sz="0" w:space="0" w:color="auto"/>
        <w:bottom w:val="none" w:sz="0" w:space="0" w:color="auto"/>
        <w:right w:val="none" w:sz="0" w:space="0" w:color="auto"/>
      </w:divBdr>
      <w:divsChild>
        <w:div w:id="1973826059">
          <w:marLeft w:val="288"/>
          <w:marRight w:val="0"/>
          <w:marTop w:val="100"/>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5.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2551</Words>
  <Characters>12227</Characters>
  <Application>Microsoft Office Word</Application>
  <DocSecurity>0</DocSecurity>
  <Lines>101</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2022-11-03T16:00:00Z</dcterms:created>
  <dcterms:modified xsi:type="dcterms:W3CDTF">2023-09-28T10:08:00Z</dcterms:modified>
</cp:coreProperties>
</file>